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4A0A" w:rsidRPr="00124A0A" w:rsidRDefault="00124A0A" w:rsidP="00124A0A">
      <w:pPr>
        <w:jc w:val="center"/>
        <w:rPr>
          <w:rFonts w:ascii="Calibri" w:hAnsi="Calibri" w:cs="Calibri"/>
          <w:b/>
          <w:sz w:val="72"/>
          <w:szCs w:val="72"/>
          <w:lang w:val="es-ES"/>
        </w:rPr>
      </w:pPr>
      <w:r w:rsidRPr="00124A0A">
        <w:rPr>
          <w:rFonts w:ascii="Calibri" w:hAnsi="Calibri" w:cs="Calibri"/>
          <w:b/>
          <w:sz w:val="72"/>
          <w:szCs w:val="72"/>
          <w:lang w:val="es-ES"/>
        </w:rPr>
        <w:t>Las Medinas de</w:t>
      </w:r>
    </w:p>
    <w:p w:rsidR="00124A0A" w:rsidRPr="00124A0A" w:rsidRDefault="00124A0A" w:rsidP="00124A0A">
      <w:pPr>
        <w:jc w:val="center"/>
        <w:rPr>
          <w:rFonts w:ascii="Calibri" w:hAnsi="Calibri" w:cs="Calibri"/>
          <w:b/>
          <w:sz w:val="72"/>
          <w:szCs w:val="72"/>
          <w:lang w:val="es-ES"/>
        </w:rPr>
      </w:pPr>
      <w:r w:rsidRPr="00124A0A">
        <w:rPr>
          <w:rFonts w:ascii="Calibri" w:hAnsi="Calibri" w:cs="Calibri"/>
          <w:b/>
          <w:sz w:val="72"/>
          <w:szCs w:val="72"/>
          <w:lang w:val="es-ES"/>
        </w:rPr>
        <w:t>Marruecos</w:t>
      </w:r>
    </w:p>
    <w:p w:rsidR="00124A0A" w:rsidRPr="00124A0A" w:rsidRDefault="00124A0A" w:rsidP="00124A0A">
      <w:pPr>
        <w:jc w:val="center"/>
        <w:rPr>
          <w:rFonts w:ascii="Calibri" w:hAnsi="Calibri" w:cs="Calibri"/>
          <w:b/>
          <w:sz w:val="32"/>
          <w:szCs w:val="32"/>
          <w:lang w:val="es-ES"/>
        </w:rPr>
      </w:pPr>
      <w:r w:rsidRPr="00124A0A">
        <w:rPr>
          <w:rFonts w:ascii="Calibri" w:hAnsi="Calibri" w:cs="Calibri"/>
          <w:b/>
          <w:sz w:val="32"/>
          <w:szCs w:val="32"/>
          <w:lang w:val="es-ES"/>
        </w:rPr>
        <w:t>08 días / 07 noches</w:t>
      </w:r>
    </w:p>
    <w:p w:rsidR="00124A0A" w:rsidRPr="00124A0A" w:rsidRDefault="00124A0A" w:rsidP="00124A0A">
      <w:pPr>
        <w:rPr>
          <w:rFonts w:ascii="Calibri" w:hAnsi="Calibri" w:cs="Calibri"/>
          <w:sz w:val="22"/>
          <w:szCs w:val="22"/>
          <w:lang w:val="es-ES"/>
        </w:rPr>
      </w:pPr>
      <w:r w:rsidRPr="00124A0A">
        <w:rPr>
          <w:rFonts w:ascii="Calibri" w:hAnsi="Calibri" w:cs="Calibri"/>
          <w:sz w:val="20"/>
          <w:szCs w:val="20"/>
          <w:lang w:val="es-ES"/>
        </w:rPr>
        <w:t xml:space="preserve">Llegadas: Domingos </w:t>
      </w:r>
    </w:p>
    <w:p w:rsidR="00124A0A" w:rsidRPr="00124A0A" w:rsidRDefault="00124A0A" w:rsidP="00124A0A">
      <w:pPr>
        <w:autoSpaceDE w:val="0"/>
        <w:autoSpaceDN w:val="0"/>
        <w:adjustRightInd w:val="0"/>
        <w:jc w:val="both"/>
        <w:rPr>
          <w:rFonts w:ascii="Calibri" w:hAnsi="Calibri" w:cs="Calibri"/>
          <w:b/>
          <w:sz w:val="20"/>
          <w:szCs w:val="20"/>
          <w:lang w:val="es-ES"/>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1. Tánger – Fez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Llegada a Tánger y traslado al hotel. Salida hacia Fez vía Larache. Llegada al final de la tarde. </w:t>
      </w:r>
      <w:r w:rsidRPr="00124A0A">
        <w:rPr>
          <w:rFonts w:ascii="Calibri" w:hAnsi="Calibri" w:cs="Calibri"/>
          <w:i/>
          <w:iCs/>
          <w:color w:val="000000"/>
          <w:sz w:val="20"/>
          <w:szCs w:val="20"/>
          <w:lang w:val="es-MX"/>
        </w:rPr>
        <w:t>Cena (dependiendo del horario de llegada al hotel)</w:t>
      </w:r>
      <w:r w:rsidRPr="00124A0A">
        <w:rPr>
          <w:rFonts w:ascii="Calibri" w:hAnsi="Calibri" w:cs="Calibri"/>
          <w:b/>
          <w:bCs/>
          <w:color w:val="000000"/>
          <w:sz w:val="20"/>
          <w:szCs w:val="20"/>
          <w:lang w:val="es-MX"/>
        </w:rPr>
        <w:t>. Alojamiento.</w:t>
      </w:r>
    </w:p>
    <w:p w:rsidR="00124A0A" w:rsidRPr="00124A0A" w:rsidRDefault="00124A0A" w:rsidP="00124A0A">
      <w:pPr>
        <w:autoSpaceDE w:val="0"/>
        <w:autoSpaceDN w:val="0"/>
        <w:adjustRightInd w:val="0"/>
        <w:jc w:val="both"/>
        <w:rPr>
          <w:rFonts w:ascii="Calibri" w:hAnsi="Calibri" w:cs="Calibri"/>
          <w:i/>
          <w:iCs/>
          <w:color w:val="000000"/>
          <w:sz w:val="18"/>
          <w:szCs w:val="18"/>
          <w:lang w:val="es-MX"/>
        </w:rPr>
      </w:pPr>
      <w:r w:rsidRPr="00124A0A">
        <w:rPr>
          <w:rFonts w:ascii="Calibri" w:hAnsi="Calibri" w:cs="Calibri"/>
          <w:i/>
          <w:iCs/>
          <w:color w:val="000000"/>
          <w:sz w:val="18"/>
          <w:szCs w:val="18"/>
          <w:lang w:val="es-MX"/>
        </w:rPr>
        <w:t xml:space="preserve">Nota: Para vuelos con llegada a Tánger después de las 12:00 </w:t>
      </w:r>
      <w:proofErr w:type="spellStart"/>
      <w:r w:rsidRPr="00124A0A">
        <w:rPr>
          <w:rFonts w:ascii="Calibri" w:hAnsi="Calibri" w:cs="Calibri"/>
          <w:i/>
          <w:iCs/>
          <w:color w:val="000000"/>
          <w:sz w:val="18"/>
          <w:szCs w:val="18"/>
          <w:lang w:val="es-MX"/>
        </w:rPr>
        <w:t>hrs</w:t>
      </w:r>
      <w:proofErr w:type="spellEnd"/>
      <w:r w:rsidRPr="00124A0A">
        <w:rPr>
          <w:rFonts w:ascii="Calibri" w:hAnsi="Calibri" w:cs="Calibri"/>
          <w:i/>
          <w:iCs/>
          <w:color w:val="000000"/>
          <w:sz w:val="18"/>
          <w:szCs w:val="18"/>
          <w:lang w:val="es-MX"/>
        </w:rPr>
        <w:t>., el traslado para incorporar a los clientes al circuito/grupo tiene un suplemento.</w:t>
      </w:r>
    </w:p>
    <w:p w:rsidR="00124A0A" w:rsidRPr="00124A0A" w:rsidRDefault="00124A0A" w:rsidP="00124A0A">
      <w:pPr>
        <w:autoSpaceDE w:val="0"/>
        <w:autoSpaceDN w:val="0"/>
        <w:adjustRightInd w:val="0"/>
        <w:jc w:val="both"/>
        <w:rPr>
          <w:rFonts w:ascii="Calibri" w:hAnsi="Calibri" w:cs="Calibri"/>
          <w:i/>
          <w:iCs/>
          <w:color w:val="000000"/>
          <w:sz w:val="18"/>
          <w:szCs w:val="18"/>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Día 2. Fez</w:t>
      </w:r>
    </w:p>
    <w:p w:rsidR="00124A0A" w:rsidRPr="00124A0A" w:rsidRDefault="00124A0A" w:rsidP="00124A0A">
      <w:pPr>
        <w:autoSpaceDE w:val="0"/>
        <w:autoSpaceDN w:val="0"/>
        <w:adjustRightInd w:val="0"/>
        <w:jc w:val="both"/>
        <w:rPr>
          <w:rFonts w:ascii="Calibri" w:hAnsi="Calibri" w:cs="Calibri"/>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Visita completa de la ciudad considerada la capital religiosa del país. Fundada en el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siglo VIII por </w:t>
      </w:r>
      <w:proofErr w:type="spellStart"/>
      <w:r w:rsidRPr="00124A0A">
        <w:rPr>
          <w:rFonts w:ascii="Calibri" w:hAnsi="Calibri" w:cs="Calibri"/>
          <w:bCs/>
          <w:color w:val="000000"/>
          <w:sz w:val="20"/>
          <w:szCs w:val="20"/>
          <w:lang w:val="es-MX"/>
        </w:rPr>
        <w:t>IdrissII</w:t>
      </w:r>
      <w:proofErr w:type="spellEnd"/>
      <w:r w:rsidRPr="00124A0A">
        <w:rPr>
          <w:rFonts w:ascii="Calibri" w:hAnsi="Calibri" w:cs="Calibri"/>
          <w:bCs/>
          <w:color w:val="000000"/>
          <w:sz w:val="20"/>
          <w:szCs w:val="20"/>
          <w:lang w:val="es-MX"/>
        </w:rPr>
        <w:t xml:space="preserve"> está considerada como una de las cuatro capitales imperiales. Durante esta visita se hace un recorrido por los lugares más emblemáticos de Fez como son: las puertas del Palacio Real, el barrio judío y la fortaleza que cuenta con la mejor vista de Fez el Bali, la medina o ciudad antigua. Se realiza un recorrido caminando de varias horas, accediendo por la famosa puerta de </w:t>
      </w:r>
      <w:proofErr w:type="spellStart"/>
      <w:r w:rsidRPr="00124A0A">
        <w:rPr>
          <w:rFonts w:ascii="Calibri" w:hAnsi="Calibri" w:cs="Calibri"/>
          <w:bCs/>
          <w:color w:val="000000"/>
          <w:sz w:val="20"/>
          <w:szCs w:val="20"/>
          <w:lang w:val="es-MX"/>
        </w:rPr>
        <w:t>Bab</w:t>
      </w:r>
      <w:proofErr w:type="spellEnd"/>
      <w:r w:rsidRPr="00124A0A">
        <w:rPr>
          <w:rFonts w:ascii="Calibri" w:hAnsi="Calibri" w:cs="Calibri"/>
          <w:bCs/>
          <w:color w:val="000000"/>
          <w:sz w:val="20"/>
          <w:szCs w:val="20"/>
          <w:lang w:val="es-MX"/>
        </w:rPr>
        <w:t xml:space="preserve"> Bob </w:t>
      </w:r>
      <w:proofErr w:type="spellStart"/>
      <w:r w:rsidRPr="00124A0A">
        <w:rPr>
          <w:rFonts w:ascii="Calibri" w:hAnsi="Calibri" w:cs="Calibri"/>
          <w:bCs/>
          <w:color w:val="000000"/>
          <w:sz w:val="20"/>
          <w:szCs w:val="20"/>
          <w:lang w:val="es-MX"/>
        </w:rPr>
        <w:t>Jeloud</w:t>
      </w:r>
      <w:proofErr w:type="spellEnd"/>
      <w:r w:rsidRPr="00124A0A">
        <w:rPr>
          <w:rFonts w:ascii="Calibri" w:hAnsi="Calibri" w:cs="Calibr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 </w:t>
      </w:r>
      <w:r w:rsidRPr="00124A0A">
        <w:rPr>
          <w:rFonts w:ascii="Calibri" w:hAnsi="Calibri" w:cs="Calibri"/>
          <w:b/>
          <w:bCs/>
          <w:color w:val="000000"/>
          <w:sz w:val="20"/>
          <w:szCs w:val="20"/>
          <w:lang w:val="es-MX"/>
        </w:rPr>
        <w:t>Cena y alojamiento.</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3. Fez – Rabat – Marrakech </w:t>
      </w:r>
    </w:p>
    <w:p w:rsidR="00124A0A" w:rsidRPr="00124A0A" w:rsidRDefault="00124A0A" w:rsidP="00124A0A">
      <w:pPr>
        <w:autoSpaceDE w:val="0"/>
        <w:autoSpaceDN w:val="0"/>
        <w:adjustRightInd w:val="0"/>
        <w:jc w:val="both"/>
        <w:rPr>
          <w:rFonts w:ascii="Calibri" w:hAnsi="Calibri" w:cs="Calibri"/>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Salida hacia Rabat, capital diplomática y administrativa de Marruecos. A la llegada,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visita de los lugares más emblemáticos de Rabat como son: las puertas exteriores del Palacio Real, el Mausoleo de Mohamed V y la Torre de Hassan. Continuación hacia Marrakech por autopista. Llegada al final de la tarde. </w:t>
      </w:r>
      <w:r w:rsidRPr="00124A0A">
        <w:rPr>
          <w:rFonts w:ascii="Calibri" w:hAnsi="Calibri" w:cs="Calibri"/>
          <w:b/>
          <w:bCs/>
          <w:color w:val="000000"/>
          <w:sz w:val="20"/>
          <w:szCs w:val="20"/>
          <w:lang w:val="es-MX"/>
        </w:rPr>
        <w:t>Cena y alojamiento.</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Día 4. Marrakech</w:t>
      </w:r>
    </w:p>
    <w:p w:rsidR="00124A0A" w:rsidRPr="00124A0A" w:rsidRDefault="00124A0A" w:rsidP="00124A0A">
      <w:pPr>
        <w:autoSpaceDE w:val="0"/>
        <w:autoSpaceDN w:val="0"/>
        <w:adjustRightInd w:val="0"/>
        <w:jc w:val="both"/>
        <w:rPr>
          <w:rFonts w:ascii="Calibri" w:hAnsi="Calibri" w:cs="Calibri"/>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Salida para realizar la visita de la ciudad, llamada “Perla del Sur". Visita que comienza en los grandiosos Jardines de la Menara, que cuenta con un pabellón lateral e infinidad de olivos. Después, visita exterior del minarete de la </w:t>
      </w:r>
      <w:proofErr w:type="spellStart"/>
      <w:r w:rsidRPr="00124A0A">
        <w:rPr>
          <w:rFonts w:ascii="Calibri" w:hAnsi="Calibri" w:cs="Calibri"/>
          <w:bCs/>
          <w:color w:val="000000"/>
          <w:sz w:val="20"/>
          <w:szCs w:val="20"/>
          <w:lang w:val="es-MX"/>
        </w:rPr>
        <w:t>Koutoubia</w:t>
      </w:r>
      <w:proofErr w:type="spellEnd"/>
      <w:r w:rsidRPr="00124A0A">
        <w:rPr>
          <w:rFonts w:ascii="Calibri" w:hAnsi="Calibri" w:cs="Calibri"/>
          <w:bCs/>
          <w:color w:val="000000"/>
          <w:sz w:val="20"/>
          <w:szCs w:val="20"/>
          <w:lang w:val="es-MX"/>
        </w:rPr>
        <w:t xml:space="preserve">, hermana gemela de la Giralda de Sevilla. Una vez dentro de la parte antigua de la ciudad, se realiza la visita al Palacio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del Bahía, propiedad de un noble de la ciudad. Finalmente llegada a la plaza de </w:t>
      </w:r>
      <w:proofErr w:type="spellStart"/>
      <w:r w:rsidRPr="00124A0A">
        <w:rPr>
          <w:rFonts w:ascii="Calibri" w:hAnsi="Calibri" w:cs="Calibri"/>
          <w:bCs/>
          <w:color w:val="000000"/>
          <w:sz w:val="20"/>
          <w:szCs w:val="20"/>
          <w:lang w:val="es-MX"/>
        </w:rPr>
        <w:t>Jmaa</w:t>
      </w:r>
      <w:proofErr w:type="spellEnd"/>
      <w:r w:rsidRPr="00124A0A">
        <w:rPr>
          <w:rFonts w:ascii="Calibri" w:hAnsi="Calibri" w:cs="Calibri"/>
          <w:bCs/>
          <w:color w:val="000000"/>
          <w:sz w:val="20"/>
          <w:szCs w:val="20"/>
          <w:lang w:val="es-MX"/>
        </w:rPr>
        <w:t xml:space="preserve"> el </w:t>
      </w:r>
      <w:proofErr w:type="spellStart"/>
      <w:r w:rsidRPr="00124A0A">
        <w:rPr>
          <w:rFonts w:ascii="Calibri" w:hAnsi="Calibri" w:cs="Calibri"/>
          <w:bCs/>
          <w:color w:val="000000"/>
          <w:sz w:val="20"/>
          <w:szCs w:val="20"/>
          <w:lang w:val="es-MX"/>
        </w:rPr>
        <w:t>Fnaa</w:t>
      </w:r>
      <w:proofErr w:type="spellEnd"/>
      <w:r w:rsidRPr="00124A0A">
        <w:rPr>
          <w:rFonts w:ascii="Calibri" w:hAnsi="Calibri" w:cs="Calibri"/>
          <w:bCs/>
          <w:color w:val="000000"/>
          <w:sz w:val="20"/>
          <w:szCs w:val="20"/>
          <w:lang w:val="es-MX"/>
        </w:rPr>
        <w:t>, uno de los lugares más interesantes de Marruecos desde donde se accede a los zocos y la medina. Gremios de artesanos de madera, cerámica, peleteros, etc. serán los lugares que se visitan.</w:t>
      </w:r>
      <w:r w:rsidRPr="00124A0A">
        <w:rPr>
          <w:rFonts w:ascii="Calibri" w:hAnsi="Calibri" w:cs="Calibri"/>
          <w:b/>
          <w:bCs/>
          <w:color w:val="000000"/>
          <w:sz w:val="20"/>
          <w:szCs w:val="20"/>
          <w:lang w:val="es-MX"/>
        </w:rPr>
        <w:t xml:space="preserve"> Cena y alojamiento.</w:t>
      </w:r>
    </w:p>
    <w:p w:rsidR="00124A0A" w:rsidRPr="00124A0A" w:rsidRDefault="00124A0A" w:rsidP="00124A0A">
      <w:pPr>
        <w:autoSpaceDE w:val="0"/>
        <w:autoSpaceDN w:val="0"/>
        <w:adjustRightInd w:val="0"/>
        <w:jc w:val="both"/>
        <w:rPr>
          <w:rFonts w:ascii="Calibri" w:hAnsi="Calibri" w:cs="Calibri"/>
          <w:bCs/>
          <w:i/>
          <w:color w:val="000000"/>
          <w:sz w:val="18"/>
          <w:szCs w:val="18"/>
          <w:lang w:val="es-MX"/>
        </w:rPr>
      </w:pPr>
      <w:r w:rsidRPr="00124A0A">
        <w:rPr>
          <w:rFonts w:ascii="Calibri" w:hAnsi="Calibri" w:cs="Calibri"/>
          <w:bCs/>
          <w:i/>
          <w:color w:val="000000"/>
          <w:sz w:val="18"/>
          <w:szCs w:val="18"/>
          <w:lang w:val="es-MX"/>
        </w:rPr>
        <w:t xml:space="preserve">OPCIONAL: Posibilidad de cena típica Fantasía </w:t>
      </w:r>
      <w:proofErr w:type="spellStart"/>
      <w:r w:rsidRPr="00124A0A">
        <w:rPr>
          <w:rFonts w:ascii="Calibri" w:hAnsi="Calibri" w:cs="Calibri"/>
          <w:bCs/>
          <w:i/>
          <w:color w:val="000000"/>
          <w:sz w:val="18"/>
          <w:szCs w:val="18"/>
          <w:lang w:val="es-MX"/>
        </w:rPr>
        <w:t>Chez</w:t>
      </w:r>
      <w:proofErr w:type="spellEnd"/>
      <w:r w:rsidRPr="00124A0A">
        <w:rPr>
          <w:rFonts w:ascii="Calibri" w:hAnsi="Calibri" w:cs="Calibri"/>
          <w:bCs/>
          <w:i/>
          <w:color w:val="000000"/>
          <w:sz w:val="18"/>
          <w:szCs w:val="18"/>
          <w:lang w:val="es-MX"/>
        </w:rPr>
        <w:t xml:space="preserve"> Ali bajo tiendas </w:t>
      </w:r>
      <w:proofErr w:type="spellStart"/>
      <w:r w:rsidRPr="00124A0A">
        <w:rPr>
          <w:rFonts w:ascii="Calibri" w:hAnsi="Calibri" w:cs="Calibri"/>
          <w:bCs/>
          <w:i/>
          <w:color w:val="000000"/>
          <w:sz w:val="18"/>
          <w:szCs w:val="18"/>
          <w:lang w:val="es-MX"/>
        </w:rPr>
        <w:t>kaidales</w:t>
      </w:r>
      <w:proofErr w:type="spellEnd"/>
      <w:r w:rsidRPr="00124A0A">
        <w:rPr>
          <w:rFonts w:ascii="Calibri" w:hAnsi="Calibri" w:cs="Calibri"/>
          <w:bCs/>
          <w:i/>
          <w:color w:val="000000"/>
          <w:sz w:val="18"/>
          <w:szCs w:val="18"/>
          <w:lang w:val="es-MX"/>
        </w:rPr>
        <w:t xml:space="preserve"> con espectáculo folclórico y exhibición de caballos y jinetes bereberes (excursión a contratar directamente al guía).</w:t>
      </w:r>
    </w:p>
    <w:p w:rsid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Día 5. Marrakech</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Día libre. </w:t>
      </w:r>
      <w:r w:rsidRPr="00124A0A">
        <w:rPr>
          <w:rFonts w:ascii="Calibri" w:hAnsi="Calibri" w:cs="Calibri"/>
          <w:b/>
          <w:bCs/>
          <w:color w:val="000000"/>
          <w:sz w:val="20"/>
          <w:szCs w:val="20"/>
          <w:lang w:val="es-MX"/>
        </w:rPr>
        <w:t xml:space="preserve">Cena y alojamiento </w:t>
      </w:r>
    </w:p>
    <w:p w:rsidR="00124A0A" w:rsidRPr="00124A0A" w:rsidRDefault="00124A0A" w:rsidP="00124A0A">
      <w:pPr>
        <w:tabs>
          <w:tab w:val="left" w:pos="1245"/>
        </w:tabs>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ab/>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6. Marrakech – Casablanca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Salida hacia Casablanca, corazón cosmopolita, industrial y económico de Marruecos. A la llegada, visita panorámica de los lugares más emblemáticos de Casablanca, como son: los exteriores de la Mezquita de Hassan II, el Boulevard de la </w:t>
      </w:r>
      <w:proofErr w:type="spellStart"/>
      <w:r w:rsidRPr="00124A0A">
        <w:rPr>
          <w:rFonts w:ascii="Calibri" w:hAnsi="Calibri" w:cs="Calibri"/>
          <w:bCs/>
          <w:color w:val="000000"/>
          <w:sz w:val="20"/>
          <w:szCs w:val="20"/>
          <w:lang w:val="es-MX"/>
        </w:rPr>
        <w:t>Corniche</w:t>
      </w:r>
      <w:proofErr w:type="spellEnd"/>
      <w:r w:rsidRPr="00124A0A">
        <w:rPr>
          <w:rFonts w:ascii="Calibri" w:hAnsi="Calibri" w:cs="Calibri"/>
          <w:bCs/>
          <w:color w:val="000000"/>
          <w:sz w:val="20"/>
          <w:szCs w:val="20"/>
          <w:lang w:val="es-MX"/>
        </w:rPr>
        <w:t xml:space="preserve">, la plaza de las Naciones Unidas, el barrio de los </w:t>
      </w:r>
      <w:proofErr w:type="spellStart"/>
      <w:r w:rsidRPr="00124A0A">
        <w:rPr>
          <w:rFonts w:ascii="Calibri" w:hAnsi="Calibri" w:cs="Calibri"/>
          <w:bCs/>
          <w:color w:val="000000"/>
          <w:sz w:val="20"/>
          <w:szCs w:val="20"/>
          <w:lang w:val="es-MX"/>
        </w:rPr>
        <w:t>Habbous</w:t>
      </w:r>
      <w:proofErr w:type="spellEnd"/>
      <w:r w:rsidRPr="00124A0A">
        <w:rPr>
          <w:rFonts w:ascii="Calibri" w:hAnsi="Calibri" w:cs="Calibri"/>
          <w:bCs/>
          <w:color w:val="000000"/>
          <w:sz w:val="20"/>
          <w:szCs w:val="20"/>
          <w:lang w:val="es-MX"/>
        </w:rPr>
        <w:t xml:space="preserve"> y el barrio residencial </w:t>
      </w:r>
      <w:proofErr w:type="spellStart"/>
      <w:r w:rsidRPr="00124A0A">
        <w:rPr>
          <w:rFonts w:ascii="Calibri" w:hAnsi="Calibri" w:cs="Calibri"/>
          <w:bCs/>
          <w:color w:val="000000"/>
          <w:sz w:val="20"/>
          <w:szCs w:val="20"/>
          <w:lang w:val="es-MX"/>
        </w:rPr>
        <w:t>Anfa</w:t>
      </w:r>
      <w:proofErr w:type="spellEnd"/>
      <w:r w:rsidRPr="00124A0A">
        <w:rPr>
          <w:rFonts w:ascii="Calibri" w:hAnsi="Calibri" w:cs="Calibri"/>
          <w:bCs/>
          <w:color w:val="000000"/>
          <w:sz w:val="20"/>
          <w:szCs w:val="20"/>
          <w:lang w:val="es-MX"/>
        </w:rPr>
        <w:t>.</w:t>
      </w:r>
      <w:r w:rsidRPr="00124A0A">
        <w:rPr>
          <w:rFonts w:ascii="Calibri" w:hAnsi="Calibri" w:cs="Calibri"/>
          <w:b/>
          <w:bCs/>
          <w:color w:val="000000"/>
          <w:sz w:val="20"/>
          <w:szCs w:val="20"/>
          <w:lang w:val="es-MX"/>
        </w:rPr>
        <w:t xml:space="preserve"> Cena y alojamiento.</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7. Casablanca – Tánger </w:t>
      </w:r>
    </w:p>
    <w:p w:rsidR="00124A0A" w:rsidRPr="00124A0A" w:rsidRDefault="00124A0A" w:rsidP="00124A0A">
      <w:pPr>
        <w:autoSpaceDE w:val="0"/>
        <w:autoSpaceDN w:val="0"/>
        <w:adjustRightInd w:val="0"/>
        <w:jc w:val="both"/>
        <w:rPr>
          <w:rFonts w:ascii="Calibri" w:hAnsi="Calibri" w:cs="Calibri"/>
          <w:bCs/>
          <w:color w:val="000000"/>
          <w:sz w:val="20"/>
          <w:szCs w:val="20"/>
          <w:lang w:val="es-MX"/>
        </w:rPr>
      </w:pPr>
      <w:r w:rsidRPr="00124A0A">
        <w:rPr>
          <w:rFonts w:ascii="Calibri" w:hAnsi="Calibri" w:cs="Calibri"/>
          <w:b/>
          <w:bCs/>
          <w:color w:val="000000"/>
          <w:sz w:val="20"/>
          <w:szCs w:val="20"/>
          <w:lang w:val="es-MX"/>
        </w:rPr>
        <w:t xml:space="preserve">Desayuno. </w:t>
      </w:r>
      <w:r w:rsidRPr="00124A0A">
        <w:rPr>
          <w:rFonts w:ascii="Calibri" w:hAnsi="Calibri" w:cs="Calibri"/>
          <w:bCs/>
          <w:color w:val="000000"/>
          <w:sz w:val="20"/>
          <w:szCs w:val="20"/>
          <w:lang w:val="es-MX"/>
        </w:rPr>
        <w:t xml:space="preserve">Salida hacia Tánger. Llegada a Tánger y visita de esta ciudad plagada de vestigios </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Cs/>
          <w:color w:val="000000"/>
          <w:sz w:val="20"/>
          <w:szCs w:val="20"/>
          <w:lang w:val="es-MX"/>
        </w:rPr>
        <w:t xml:space="preserve">del protectorado español, incluyendo: Cabo </w:t>
      </w:r>
      <w:proofErr w:type="spellStart"/>
      <w:r w:rsidRPr="00124A0A">
        <w:rPr>
          <w:rFonts w:ascii="Calibri" w:hAnsi="Calibri" w:cs="Calibri"/>
          <w:bCs/>
          <w:color w:val="000000"/>
          <w:sz w:val="20"/>
          <w:szCs w:val="20"/>
          <w:lang w:val="es-MX"/>
        </w:rPr>
        <w:t>Espartel</w:t>
      </w:r>
      <w:proofErr w:type="spellEnd"/>
      <w:r w:rsidRPr="00124A0A">
        <w:rPr>
          <w:rFonts w:ascii="Calibri" w:hAnsi="Calibri" w:cs="Calibri"/>
          <w:bCs/>
          <w:color w:val="000000"/>
          <w:sz w:val="20"/>
          <w:szCs w:val="20"/>
          <w:lang w:val="es-MX"/>
        </w:rPr>
        <w:t>, La Alcazaba y el zoco chico.</w:t>
      </w:r>
      <w:r w:rsidRPr="00124A0A">
        <w:rPr>
          <w:rFonts w:ascii="Calibri" w:hAnsi="Calibri" w:cs="Calibri"/>
          <w:b/>
          <w:bCs/>
          <w:color w:val="000000"/>
          <w:sz w:val="20"/>
          <w:szCs w:val="20"/>
          <w:lang w:val="es-MX"/>
        </w:rPr>
        <w:t xml:space="preserve"> Cena y alojamiento.</w:t>
      </w: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p>
    <w:p w:rsidR="00124A0A" w:rsidRPr="00124A0A" w:rsidRDefault="00124A0A" w:rsidP="00124A0A">
      <w:pPr>
        <w:autoSpaceDE w:val="0"/>
        <w:autoSpaceDN w:val="0"/>
        <w:adjustRightInd w:val="0"/>
        <w:jc w:val="both"/>
        <w:rPr>
          <w:rFonts w:ascii="Calibri" w:hAnsi="Calibri" w:cs="Calibri"/>
          <w:b/>
          <w:bCs/>
          <w:color w:val="000000"/>
          <w:sz w:val="20"/>
          <w:szCs w:val="20"/>
          <w:lang w:val="es-MX"/>
        </w:rPr>
      </w:pPr>
      <w:r w:rsidRPr="00124A0A">
        <w:rPr>
          <w:rFonts w:ascii="Calibri" w:hAnsi="Calibri" w:cs="Calibri"/>
          <w:b/>
          <w:bCs/>
          <w:color w:val="000000"/>
          <w:sz w:val="20"/>
          <w:szCs w:val="20"/>
          <w:lang w:val="es-MX"/>
        </w:rPr>
        <w:t xml:space="preserve">Día 8. </w:t>
      </w:r>
      <w:proofErr w:type="spellStart"/>
      <w:r w:rsidRPr="00124A0A">
        <w:rPr>
          <w:rFonts w:ascii="Calibri" w:hAnsi="Calibri" w:cs="Calibri"/>
          <w:b/>
          <w:color w:val="000000"/>
          <w:sz w:val="20"/>
          <w:szCs w:val="20"/>
          <w:lang w:val="es-MX"/>
        </w:rPr>
        <w:t>Tanger</w:t>
      </w:r>
      <w:proofErr w:type="spellEnd"/>
      <w:r w:rsidRPr="00124A0A">
        <w:rPr>
          <w:rFonts w:ascii="Calibri" w:hAnsi="Calibri" w:cs="Calibri"/>
          <w:b/>
          <w:bCs/>
          <w:color w:val="000000"/>
          <w:sz w:val="20"/>
          <w:szCs w:val="20"/>
          <w:lang w:val="es-MX"/>
        </w:rPr>
        <w:t xml:space="preserve"> – México </w:t>
      </w:r>
    </w:p>
    <w:p w:rsidR="00124A0A" w:rsidRPr="00124A0A" w:rsidRDefault="00124A0A" w:rsidP="00124A0A">
      <w:pPr>
        <w:jc w:val="both"/>
        <w:rPr>
          <w:rFonts w:ascii="Calibri" w:hAnsi="Calibri" w:cs="Calibri"/>
          <w:color w:val="000000"/>
          <w:sz w:val="20"/>
          <w:szCs w:val="20"/>
          <w:lang w:val="es-MX"/>
        </w:rPr>
      </w:pPr>
      <w:r w:rsidRPr="00124A0A">
        <w:rPr>
          <w:rFonts w:ascii="Calibri" w:hAnsi="Calibri" w:cs="Calibri"/>
          <w:b/>
          <w:color w:val="000000"/>
          <w:sz w:val="20"/>
          <w:szCs w:val="20"/>
          <w:lang w:val="es-MX"/>
        </w:rPr>
        <w:t>Desayuno</w:t>
      </w:r>
      <w:r w:rsidRPr="00124A0A">
        <w:rPr>
          <w:rFonts w:ascii="Calibri" w:hAnsi="Calibri" w:cs="Calibri"/>
          <w:color w:val="000000"/>
          <w:sz w:val="20"/>
          <w:szCs w:val="20"/>
          <w:lang w:val="es-MX"/>
        </w:rPr>
        <w:t>. A la hora acordada traslado al aeropuerto. Para tomar el vuelo con destino a México.</w:t>
      </w:r>
    </w:p>
    <w:p w:rsidR="00124A0A" w:rsidRPr="00124A0A" w:rsidRDefault="00124A0A" w:rsidP="00124A0A">
      <w:pPr>
        <w:rPr>
          <w:rFonts w:ascii="Calibri" w:hAnsi="Calibri" w:cs="Calibri"/>
          <w:b/>
          <w:bCs/>
          <w:sz w:val="20"/>
          <w:szCs w:val="20"/>
          <w:lang w:val="es-MX"/>
        </w:rPr>
      </w:pPr>
    </w:p>
    <w:p w:rsidR="00124A0A" w:rsidRPr="00124A0A" w:rsidRDefault="00124A0A" w:rsidP="00124A0A">
      <w:pPr>
        <w:rPr>
          <w:rFonts w:ascii="Calibri" w:hAnsi="Calibri" w:cs="Calibri"/>
          <w:b/>
          <w:bCs/>
          <w:sz w:val="20"/>
          <w:szCs w:val="20"/>
          <w:lang w:val="es-ES"/>
        </w:rPr>
      </w:pPr>
      <w:r w:rsidRPr="00124A0A">
        <w:rPr>
          <w:rFonts w:ascii="Calibri" w:hAnsi="Calibri" w:cs="Calibri"/>
          <w:b/>
          <w:bCs/>
          <w:sz w:val="20"/>
          <w:szCs w:val="20"/>
          <w:lang w:val="es-ES"/>
        </w:rPr>
        <w:t>FIN DE NUESTROS SERVICIOS.</w:t>
      </w:r>
    </w:p>
    <w:p w:rsidR="00124A0A" w:rsidRPr="00124A0A" w:rsidRDefault="00124A0A" w:rsidP="00124A0A">
      <w:pPr>
        <w:rPr>
          <w:rFonts w:ascii="Calibri" w:hAnsi="Calibri" w:cs="Calibri"/>
          <w:sz w:val="20"/>
          <w:szCs w:val="20"/>
          <w:lang w:val="es-ES"/>
        </w:rPr>
      </w:pPr>
    </w:p>
    <w:p w:rsidR="00124A0A" w:rsidRPr="00124A0A" w:rsidRDefault="00124A0A" w:rsidP="00124A0A">
      <w:pPr>
        <w:rPr>
          <w:rFonts w:ascii="Calibri" w:hAnsi="Calibri" w:cs="Calibri"/>
          <w:sz w:val="20"/>
          <w:szCs w:val="20"/>
          <w:lang w:val="es-ES"/>
        </w:rPr>
      </w:pPr>
    </w:p>
    <w:p w:rsidR="00124A0A" w:rsidRPr="00124A0A" w:rsidRDefault="00124A0A" w:rsidP="00124A0A">
      <w:pPr>
        <w:rPr>
          <w:rFonts w:ascii="Calibri" w:hAnsi="Calibri" w:cs="Calibri"/>
          <w:sz w:val="20"/>
          <w:szCs w:val="20"/>
          <w:lang w:val="es-ES"/>
        </w:rPr>
      </w:pPr>
      <w:r w:rsidRPr="00124A0A">
        <w:rPr>
          <w:rFonts w:ascii="Calibri" w:hAnsi="Calibri" w:cs="Calibri"/>
          <w:noProof/>
        </w:rPr>
        <mc:AlternateContent>
          <mc:Choice Requires="wps">
            <w:drawing>
              <wp:anchor distT="0" distB="0" distL="114300" distR="114300" simplePos="0" relativeHeight="251665408" behindDoc="0" locked="0" layoutInCell="1" allowOverlap="1" wp14:anchorId="2D6013CA" wp14:editId="59E3F942">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24A0A" w:rsidRDefault="00124A0A" w:rsidP="00124A0A">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6013CA" id="Rectángulo 2" o:spid="_x0000_s1026" style="position:absolute;margin-left:1.65pt;margin-top:.8pt;width:128.2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124A0A" w:rsidRDefault="00124A0A" w:rsidP="00124A0A">
                      <w:pPr>
                        <w:jc w:val="center"/>
                        <w:rPr>
                          <w:b/>
                          <w:i/>
                          <w:lang w:val="es-ES"/>
                        </w:rPr>
                      </w:pPr>
                      <w:r>
                        <w:rPr>
                          <w:b/>
                          <w:i/>
                          <w:lang w:val="es-ES"/>
                        </w:rPr>
                        <w:t>JULIÁ TOURS INCLUYE:</w:t>
                      </w:r>
                    </w:p>
                  </w:txbxContent>
                </v:textbox>
                <w10:wrap type="square"/>
              </v:rect>
            </w:pict>
          </mc:Fallback>
        </mc:AlternateContent>
      </w:r>
    </w:p>
    <w:p w:rsidR="00124A0A" w:rsidRPr="00124A0A" w:rsidRDefault="00124A0A" w:rsidP="00124A0A">
      <w:pPr>
        <w:tabs>
          <w:tab w:val="left" w:pos="851"/>
        </w:tabs>
        <w:rPr>
          <w:rFonts w:ascii="Calibri" w:hAnsi="Calibri" w:cs="Calibri"/>
          <w:sz w:val="20"/>
          <w:szCs w:val="20"/>
        </w:rPr>
      </w:pP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Traslados aeropuerto – hotel – aeropuerto en servicio compartido</w:t>
      </w:r>
    </w:p>
    <w:p w:rsidR="003D01FF"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0</w:t>
      </w:r>
      <w:r w:rsidR="003D01FF">
        <w:rPr>
          <w:rFonts w:ascii="Calibri" w:hAnsi="Calibri" w:cs="Calibri"/>
          <w:sz w:val="20"/>
          <w:szCs w:val="20"/>
        </w:rPr>
        <w:t>2</w:t>
      </w:r>
      <w:r w:rsidRPr="00124A0A">
        <w:rPr>
          <w:rFonts w:ascii="Calibri" w:hAnsi="Calibri" w:cs="Calibri"/>
          <w:sz w:val="20"/>
          <w:szCs w:val="20"/>
        </w:rPr>
        <w:t xml:space="preserve"> noche</w:t>
      </w:r>
      <w:r w:rsidR="003D01FF">
        <w:rPr>
          <w:rFonts w:ascii="Calibri" w:hAnsi="Calibri" w:cs="Calibri"/>
          <w:sz w:val="20"/>
          <w:szCs w:val="20"/>
        </w:rPr>
        <w:t>s</w:t>
      </w:r>
      <w:r w:rsidRPr="00124A0A">
        <w:rPr>
          <w:rFonts w:ascii="Calibri" w:hAnsi="Calibri" w:cs="Calibri"/>
          <w:sz w:val="20"/>
          <w:szCs w:val="20"/>
        </w:rPr>
        <w:t xml:space="preserve"> de alojamiento </w:t>
      </w:r>
      <w:r w:rsidR="003D01FF">
        <w:rPr>
          <w:rFonts w:ascii="Calibri" w:hAnsi="Calibri" w:cs="Calibri"/>
          <w:sz w:val="20"/>
          <w:szCs w:val="20"/>
        </w:rPr>
        <w:t xml:space="preserve">en Fez, 03 en </w:t>
      </w:r>
      <w:proofErr w:type="spellStart"/>
      <w:r w:rsidR="003D01FF">
        <w:rPr>
          <w:rFonts w:ascii="Calibri" w:hAnsi="Calibri" w:cs="Calibri"/>
          <w:sz w:val="20"/>
          <w:szCs w:val="20"/>
        </w:rPr>
        <w:t>Marrrakech</w:t>
      </w:r>
      <w:proofErr w:type="spellEnd"/>
      <w:r w:rsidR="003D01FF">
        <w:rPr>
          <w:rFonts w:ascii="Calibri" w:hAnsi="Calibri" w:cs="Calibri"/>
          <w:sz w:val="20"/>
          <w:szCs w:val="20"/>
        </w:rPr>
        <w:t>, 01 en Casablanca y 01 en Tánger</w:t>
      </w: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 xml:space="preserve">07 desayunos y 07 cenas </w:t>
      </w: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Visitas y entradas según itinerario en servicio compartido</w:t>
      </w: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Guía de habla hispana durante su recorrido en servicio compartido</w:t>
      </w:r>
    </w:p>
    <w:p w:rsidR="00124A0A" w:rsidRPr="00124A0A" w:rsidRDefault="00124A0A" w:rsidP="00124A0A">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Seguro de asistencia básico</w:t>
      </w:r>
    </w:p>
    <w:p w:rsidR="003C2D78" w:rsidRPr="00124A0A" w:rsidRDefault="003C2D78" w:rsidP="00124A0A">
      <w:pPr>
        <w:tabs>
          <w:tab w:val="left" w:pos="851"/>
        </w:tabs>
        <w:rPr>
          <w:rFonts w:ascii="Calibri" w:hAnsi="Calibri" w:cs="Calibri"/>
          <w:sz w:val="20"/>
          <w:szCs w:val="20"/>
        </w:rPr>
      </w:pPr>
    </w:p>
    <w:p w:rsidR="00CD3778" w:rsidRPr="00124A0A" w:rsidRDefault="00CD3778" w:rsidP="00CD3778">
      <w:pPr>
        <w:ind w:left="142"/>
        <w:rPr>
          <w:rFonts w:ascii="Calibri" w:hAnsi="Calibri" w:cs="Calibri"/>
          <w:b/>
        </w:rPr>
      </w:pPr>
      <w:r w:rsidRPr="00124A0A">
        <w:rPr>
          <w:rFonts w:ascii="Calibri" w:hAnsi="Calibri" w:cs="Calibri"/>
          <w:b/>
        </w:rPr>
        <w:t>NO Incluye</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Vuelos internacionales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Excursiones opcionales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Bebidas en las comidas mencionadas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Ningún servicio no especificado</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Gastos personales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Propinas</w:t>
      </w:r>
    </w:p>
    <w:p w:rsidR="003C2D78" w:rsidRDefault="003C2D78" w:rsidP="003C2D78">
      <w:pPr>
        <w:pStyle w:val="Prrafodelista"/>
        <w:tabs>
          <w:tab w:val="left" w:pos="851"/>
        </w:tabs>
        <w:ind w:left="1276"/>
        <w:rPr>
          <w:rFonts w:ascii="Calibri" w:hAnsi="Calibri" w:cs="Calibri"/>
          <w:sz w:val="20"/>
          <w:szCs w:val="20"/>
        </w:rPr>
      </w:pPr>
    </w:p>
    <w:p w:rsidR="003C2D78" w:rsidRPr="003C2D78" w:rsidRDefault="003C2D78" w:rsidP="003C2D78">
      <w:pPr>
        <w:tabs>
          <w:tab w:val="left" w:pos="851"/>
        </w:tabs>
        <w:rPr>
          <w:rFonts w:ascii="Calibri" w:hAnsi="Calibri" w:cs="Calibri"/>
          <w:sz w:val="20"/>
          <w:szCs w:val="20"/>
        </w:rPr>
      </w:pPr>
    </w:p>
    <w:p w:rsidR="003C2D78" w:rsidRDefault="003C2D78" w:rsidP="003C2D78">
      <w:pPr>
        <w:pStyle w:val="Prrafodelista"/>
        <w:tabs>
          <w:tab w:val="left" w:pos="851"/>
        </w:tabs>
        <w:ind w:left="1276"/>
        <w:rPr>
          <w:rFonts w:ascii="Calibri" w:hAnsi="Calibri" w:cs="Calibri"/>
          <w:sz w:val="20"/>
          <w:szCs w:val="20"/>
        </w:rPr>
      </w:pPr>
    </w:p>
    <w:p w:rsidR="00124A0A" w:rsidRDefault="00124A0A" w:rsidP="003C2D78">
      <w:pPr>
        <w:pStyle w:val="Prrafodelista"/>
        <w:tabs>
          <w:tab w:val="left" w:pos="851"/>
        </w:tabs>
        <w:ind w:left="1276"/>
        <w:rPr>
          <w:rFonts w:ascii="Calibri" w:hAnsi="Calibri" w:cs="Calibri"/>
          <w:sz w:val="20"/>
          <w:szCs w:val="20"/>
        </w:rPr>
      </w:pPr>
    </w:p>
    <w:p w:rsidR="003C2D78" w:rsidRPr="003C2D78" w:rsidRDefault="003C2D78" w:rsidP="003C2D78">
      <w:pPr>
        <w:pStyle w:val="Prrafodelista"/>
        <w:tabs>
          <w:tab w:val="left" w:pos="851"/>
        </w:tabs>
        <w:ind w:left="1276"/>
        <w:rPr>
          <w:rFonts w:ascii="Calibri" w:hAnsi="Calibri" w:cs="Calibri"/>
          <w:sz w:val="20"/>
          <w:szCs w:val="20"/>
        </w:rPr>
      </w:pPr>
    </w:p>
    <w:tbl>
      <w:tblPr>
        <w:tblW w:w="10201" w:type="dxa"/>
        <w:jc w:val="center"/>
        <w:tblCellMar>
          <w:left w:w="70" w:type="dxa"/>
          <w:right w:w="70" w:type="dxa"/>
        </w:tblCellMar>
        <w:tblLook w:val="04A0" w:firstRow="1" w:lastRow="0" w:firstColumn="1" w:lastColumn="0" w:noHBand="0" w:noVBand="1"/>
      </w:tblPr>
      <w:tblGrid>
        <w:gridCol w:w="4945"/>
        <w:gridCol w:w="1287"/>
        <w:gridCol w:w="1276"/>
        <w:gridCol w:w="1276"/>
        <w:gridCol w:w="1417"/>
      </w:tblGrid>
      <w:tr w:rsidR="00124A0A" w:rsidRPr="00124A0A" w:rsidTr="00124A0A">
        <w:trPr>
          <w:trHeight w:val="284"/>
          <w:jc w:val="center"/>
        </w:trPr>
        <w:tc>
          <w:tcPr>
            <w:tcW w:w="10201" w:type="dxa"/>
            <w:gridSpan w:val="5"/>
            <w:tcBorders>
              <w:top w:val="single" w:sz="4" w:space="0" w:color="auto"/>
              <w:left w:val="single" w:sz="4" w:space="0" w:color="auto"/>
              <w:bottom w:val="nil"/>
              <w:right w:val="single" w:sz="4" w:space="0" w:color="000000"/>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 xml:space="preserve">TARIFA EN EUROS POR PERSONA </w:t>
            </w:r>
          </w:p>
        </w:tc>
      </w:tr>
      <w:tr w:rsidR="00124A0A" w:rsidRPr="00124A0A" w:rsidTr="00124A0A">
        <w:trPr>
          <w:trHeight w:val="284"/>
          <w:jc w:val="center"/>
        </w:trPr>
        <w:tc>
          <w:tcPr>
            <w:tcW w:w="750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24A0A" w:rsidRPr="00124A0A" w:rsidRDefault="00124A0A" w:rsidP="00124A0A">
            <w:pPr>
              <w:jc w:val="cente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 xml:space="preserve">SERVICIOS TERRESTRES EXCLUSIVAMENTE                   </w:t>
            </w:r>
          </w:p>
        </w:tc>
        <w:tc>
          <w:tcPr>
            <w:tcW w:w="26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24A0A" w:rsidRPr="00124A0A" w:rsidRDefault="00124A0A" w:rsidP="00124A0A">
            <w:pPr>
              <w:jc w:val="cente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 xml:space="preserve"> (MÍNIMO 2 PASAJEROS) </w:t>
            </w:r>
          </w:p>
        </w:tc>
      </w:tr>
      <w:tr w:rsidR="00124A0A" w:rsidRPr="00124A0A" w:rsidTr="00124A0A">
        <w:trPr>
          <w:trHeight w:val="284"/>
          <w:jc w:val="center"/>
        </w:trPr>
        <w:tc>
          <w:tcPr>
            <w:tcW w:w="10201" w:type="dxa"/>
            <w:gridSpan w:val="5"/>
            <w:tcBorders>
              <w:top w:val="nil"/>
              <w:left w:val="single" w:sz="4" w:space="0" w:color="auto"/>
              <w:bottom w:val="single" w:sz="8" w:space="0" w:color="auto"/>
              <w:right w:val="single" w:sz="4" w:space="0" w:color="000000"/>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06 ABRIL 2025 - 31 MARZO 2026</w:t>
            </w:r>
          </w:p>
        </w:tc>
      </w:tr>
      <w:tr w:rsidR="00124A0A" w:rsidRPr="00124A0A" w:rsidTr="00124A0A">
        <w:trPr>
          <w:trHeight w:val="284"/>
          <w:jc w:val="center"/>
        </w:trPr>
        <w:tc>
          <w:tcPr>
            <w:tcW w:w="4945" w:type="dxa"/>
            <w:tcBorders>
              <w:top w:val="nil"/>
              <w:left w:val="single" w:sz="4" w:space="0" w:color="auto"/>
              <w:bottom w:val="single" w:sz="8" w:space="0" w:color="auto"/>
              <w:right w:val="single" w:sz="4"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CATEGORÍA</w:t>
            </w:r>
          </w:p>
        </w:tc>
        <w:tc>
          <w:tcPr>
            <w:tcW w:w="1287" w:type="dxa"/>
            <w:tcBorders>
              <w:top w:val="nil"/>
              <w:left w:val="nil"/>
              <w:bottom w:val="single" w:sz="8" w:space="0" w:color="auto"/>
              <w:right w:val="single" w:sz="4"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DOBLE</w:t>
            </w:r>
          </w:p>
        </w:tc>
        <w:tc>
          <w:tcPr>
            <w:tcW w:w="1276" w:type="dxa"/>
            <w:tcBorders>
              <w:top w:val="nil"/>
              <w:left w:val="nil"/>
              <w:bottom w:val="single" w:sz="8" w:space="0" w:color="auto"/>
              <w:right w:val="single" w:sz="4"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TRIPLE</w:t>
            </w:r>
          </w:p>
        </w:tc>
        <w:tc>
          <w:tcPr>
            <w:tcW w:w="1276" w:type="dxa"/>
            <w:tcBorders>
              <w:top w:val="nil"/>
              <w:left w:val="nil"/>
              <w:bottom w:val="single" w:sz="8" w:space="0" w:color="auto"/>
              <w:right w:val="single" w:sz="8"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SENCILLA</w:t>
            </w:r>
          </w:p>
        </w:tc>
        <w:tc>
          <w:tcPr>
            <w:tcW w:w="1417" w:type="dxa"/>
            <w:tcBorders>
              <w:top w:val="nil"/>
              <w:left w:val="nil"/>
              <w:bottom w:val="single" w:sz="8" w:space="0" w:color="auto"/>
              <w:right w:val="single" w:sz="4" w:space="0" w:color="auto"/>
            </w:tcBorders>
            <w:shd w:val="clear" w:color="000000" w:fill="000000"/>
            <w:noWrap/>
            <w:vAlign w:val="bottom"/>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MENOR</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b/>
                <w:bCs/>
                <w:sz w:val="20"/>
                <w:szCs w:val="20"/>
                <w:lang w:val="es-MX" w:eastAsia="es-MX"/>
              </w:rPr>
            </w:pPr>
            <w:r w:rsidRPr="00124A0A">
              <w:rPr>
                <w:rFonts w:ascii="Calibri" w:eastAsia="Times New Roman" w:hAnsi="Calibri" w:cs="Calibri"/>
                <w:b/>
                <w:bCs/>
                <w:sz w:val="20"/>
                <w:szCs w:val="20"/>
                <w:lang w:val="es-MX" w:eastAsia="es-MX"/>
              </w:rPr>
              <w:t>PRIMERA</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952</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922</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1,234</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729</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n-US" w:eastAsia="es-MX"/>
              </w:rPr>
            </w:pPr>
            <w:r w:rsidRPr="00124A0A">
              <w:rPr>
                <w:rFonts w:ascii="Calibri" w:eastAsia="Times New Roman" w:hAnsi="Calibri" w:cs="Calibri"/>
                <w:i/>
                <w:iCs/>
                <w:color w:val="FF0000"/>
                <w:sz w:val="20"/>
                <w:szCs w:val="20"/>
                <w:lang w:val="en-US" w:eastAsia="es-MX"/>
              </w:rPr>
              <w:t xml:space="preserve">Sup. del 06 </w:t>
            </w:r>
            <w:proofErr w:type="spellStart"/>
            <w:r w:rsidRPr="00124A0A">
              <w:rPr>
                <w:rFonts w:ascii="Calibri" w:eastAsia="Times New Roman" w:hAnsi="Calibri" w:cs="Calibri"/>
                <w:i/>
                <w:iCs/>
                <w:color w:val="FF0000"/>
                <w:sz w:val="20"/>
                <w:szCs w:val="20"/>
                <w:lang w:val="en-US" w:eastAsia="es-MX"/>
              </w:rPr>
              <w:t>abr</w:t>
            </w:r>
            <w:proofErr w:type="spellEnd"/>
            <w:r w:rsidRPr="00124A0A">
              <w:rPr>
                <w:rFonts w:ascii="Calibri" w:eastAsia="Times New Roman" w:hAnsi="Calibri" w:cs="Calibri"/>
                <w:i/>
                <w:iCs/>
                <w:color w:val="FF0000"/>
                <w:sz w:val="20"/>
                <w:szCs w:val="20"/>
                <w:lang w:val="en-US" w:eastAsia="es-MX"/>
              </w:rPr>
              <w:t xml:space="preserve"> - 26 </w:t>
            </w:r>
            <w:proofErr w:type="gramStart"/>
            <w:r w:rsidRPr="00124A0A">
              <w:rPr>
                <w:rFonts w:ascii="Calibri" w:eastAsia="Times New Roman" w:hAnsi="Calibri" w:cs="Calibri"/>
                <w:i/>
                <w:iCs/>
                <w:color w:val="FF0000"/>
                <w:sz w:val="20"/>
                <w:szCs w:val="20"/>
                <w:lang w:val="en-US" w:eastAsia="es-MX"/>
              </w:rPr>
              <w:t>may</w:t>
            </w:r>
            <w:proofErr w:type="gramEnd"/>
            <w:r w:rsidRPr="00124A0A">
              <w:rPr>
                <w:rFonts w:ascii="Calibri" w:eastAsia="Times New Roman" w:hAnsi="Calibri" w:cs="Calibri"/>
                <w:i/>
                <w:iCs/>
                <w:color w:val="FF0000"/>
                <w:sz w:val="20"/>
                <w:szCs w:val="20"/>
                <w:lang w:val="en-US" w:eastAsia="es-MX"/>
              </w:rPr>
              <w:t xml:space="preserve"> 2025 // 28 </w:t>
            </w:r>
            <w:proofErr w:type="spellStart"/>
            <w:r w:rsidRPr="00124A0A">
              <w:rPr>
                <w:rFonts w:ascii="Calibri" w:eastAsia="Times New Roman" w:hAnsi="Calibri" w:cs="Calibri"/>
                <w:i/>
                <w:iCs/>
                <w:color w:val="FF0000"/>
                <w:sz w:val="20"/>
                <w:szCs w:val="20"/>
                <w:lang w:val="en-US" w:eastAsia="es-MX"/>
              </w:rPr>
              <w:t>jun</w:t>
            </w:r>
            <w:proofErr w:type="spellEnd"/>
            <w:r w:rsidRPr="00124A0A">
              <w:rPr>
                <w:rFonts w:ascii="Calibri" w:eastAsia="Times New Roman" w:hAnsi="Calibri" w:cs="Calibri"/>
                <w:i/>
                <w:iCs/>
                <w:color w:val="FF0000"/>
                <w:sz w:val="20"/>
                <w:szCs w:val="20"/>
                <w:lang w:val="en-US" w:eastAsia="es-MX"/>
              </w:rPr>
              <w:t xml:space="preserve"> - 08 sept 2025 // 04 - 27 oct 2025 // 28 </w:t>
            </w:r>
            <w:proofErr w:type="spellStart"/>
            <w:r w:rsidRPr="00124A0A">
              <w:rPr>
                <w:rFonts w:ascii="Calibri" w:eastAsia="Times New Roman" w:hAnsi="Calibri" w:cs="Calibri"/>
                <w:i/>
                <w:iCs/>
                <w:color w:val="FF0000"/>
                <w:sz w:val="20"/>
                <w:szCs w:val="20"/>
                <w:lang w:val="en-US" w:eastAsia="es-MX"/>
              </w:rPr>
              <w:t>feb</w:t>
            </w:r>
            <w:proofErr w:type="spellEnd"/>
            <w:r w:rsidRPr="00124A0A">
              <w:rPr>
                <w:rFonts w:ascii="Calibri" w:eastAsia="Times New Roman" w:hAnsi="Calibri" w:cs="Calibri"/>
                <w:i/>
                <w:iCs/>
                <w:color w:val="FF0000"/>
                <w:sz w:val="20"/>
                <w:szCs w:val="20"/>
                <w:lang w:val="en-US" w:eastAsia="es-MX"/>
              </w:rPr>
              <w:t xml:space="preserve"> 2026 - 30 </w:t>
            </w:r>
            <w:proofErr w:type="spellStart"/>
            <w:r w:rsidRPr="00124A0A">
              <w:rPr>
                <w:rFonts w:ascii="Calibri" w:eastAsia="Times New Roman" w:hAnsi="Calibri" w:cs="Calibri"/>
                <w:i/>
                <w:iCs/>
                <w:color w:val="FF0000"/>
                <w:sz w:val="20"/>
                <w:szCs w:val="20"/>
                <w:lang w:val="en-US" w:eastAsia="es-MX"/>
              </w:rPr>
              <w:t>marzo</w:t>
            </w:r>
            <w:proofErr w:type="spellEnd"/>
            <w:r w:rsidRPr="00124A0A">
              <w:rPr>
                <w:rFonts w:ascii="Calibri" w:eastAsia="Times New Roman" w:hAnsi="Calibri" w:cs="Calibri"/>
                <w:i/>
                <w:iCs/>
                <w:color w:val="FF0000"/>
                <w:sz w:val="20"/>
                <w:szCs w:val="20"/>
                <w:lang w:val="en-US" w:eastAsia="es-MX"/>
              </w:rPr>
              <w:t xml:space="preserve"> 2026</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105</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105</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105</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79</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s-MX" w:eastAsia="es-MX"/>
              </w:rPr>
            </w:pPr>
            <w:proofErr w:type="spellStart"/>
            <w:r w:rsidRPr="00124A0A">
              <w:rPr>
                <w:rFonts w:ascii="Calibri" w:eastAsia="Times New Roman" w:hAnsi="Calibri" w:cs="Calibri"/>
                <w:i/>
                <w:iCs/>
                <w:color w:val="FF0000"/>
                <w:sz w:val="20"/>
                <w:szCs w:val="20"/>
                <w:lang w:val="es-MX" w:eastAsia="es-MX"/>
              </w:rPr>
              <w:t>Sup</w:t>
            </w:r>
            <w:proofErr w:type="spellEnd"/>
            <w:r w:rsidRPr="00124A0A">
              <w:rPr>
                <w:rFonts w:ascii="Calibri" w:eastAsia="Times New Roman" w:hAnsi="Calibri" w:cs="Calibri"/>
                <w:i/>
                <w:iCs/>
                <w:color w:val="FF0000"/>
                <w:sz w:val="20"/>
                <w:szCs w:val="20"/>
                <w:lang w:val="es-MX" w:eastAsia="es-MX"/>
              </w:rPr>
              <w:t>. Del 31 mayo - 23 jun 2025 // 13 - 22 sept 2024 // 31 ene 2026 - 26 feb 2026</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40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40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30</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i/>
                <w:iCs/>
                <w:color w:val="FF0000"/>
                <w:sz w:val="20"/>
                <w:szCs w:val="20"/>
                <w:lang w:val="es-MX" w:eastAsia="es-MX"/>
              </w:rPr>
            </w:pPr>
            <w:proofErr w:type="spellStart"/>
            <w:r w:rsidRPr="00124A0A">
              <w:rPr>
                <w:rFonts w:ascii="Calibri" w:eastAsia="Times New Roman" w:hAnsi="Calibri" w:cs="Calibri"/>
                <w:i/>
                <w:iCs/>
                <w:color w:val="FF0000"/>
                <w:sz w:val="20"/>
                <w:szCs w:val="20"/>
                <w:lang w:val="es-MX" w:eastAsia="es-MX"/>
              </w:rPr>
              <w:t>Supl</w:t>
            </w:r>
            <w:proofErr w:type="spellEnd"/>
            <w:r w:rsidRPr="00124A0A">
              <w:rPr>
                <w:rFonts w:ascii="Calibri" w:eastAsia="Times New Roman" w:hAnsi="Calibri" w:cs="Calibri"/>
                <w:i/>
                <w:iCs/>
                <w:color w:val="FF0000"/>
                <w:sz w:val="20"/>
                <w:szCs w:val="20"/>
                <w:lang w:val="es-MX" w:eastAsia="es-MX"/>
              </w:rPr>
              <w:t>. 20 - 29 dic 2025</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215</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215</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215</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161</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auto" w:fill="auto"/>
            <w:noWrap/>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SUPERIOR</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1,188</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1,150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1,581</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906</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n-US" w:eastAsia="es-MX"/>
              </w:rPr>
            </w:pPr>
            <w:r w:rsidRPr="00124A0A">
              <w:rPr>
                <w:rFonts w:ascii="Calibri" w:eastAsia="Times New Roman" w:hAnsi="Calibri" w:cs="Calibri"/>
                <w:i/>
                <w:iCs/>
                <w:color w:val="FF0000"/>
                <w:sz w:val="20"/>
                <w:szCs w:val="20"/>
                <w:lang w:val="en-US" w:eastAsia="es-MX"/>
              </w:rPr>
              <w:t xml:space="preserve">Sup. del 06 </w:t>
            </w:r>
            <w:proofErr w:type="spellStart"/>
            <w:r w:rsidRPr="00124A0A">
              <w:rPr>
                <w:rFonts w:ascii="Calibri" w:eastAsia="Times New Roman" w:hAnsi="Calibri" w:cs="Calibri"/>
                <w:i/>
                <w:iCs/>
                <w:color w:val="FF0000"/>
                <w:sz w:val="20"/>
                <w:szCs w:val="20"/>
                <w:lang w:val="en-US" w:eastAsia="es-MX"/>
              </w:rPr>
              <w:t>abr</w:t>
            </w:r>
            <w:proofErr w:type="spellEnd"/>
            <w:r w:rsidRPr="00124A0A">
              <w:rPr>
                <w:rFonts w:ascii="Calibri" w:eastAsia="Times New Roman" w:hAnsi="Calibri" w:cs="Calibri"/>
                <w:i/>
                <w:iCs/>
                <w:color w:val="FF0000"/>
                <w:sz w:val="20"/>
                <w:szCs w:val="20"/>
                <w:lang w:val="en-US" w:eastAsia="es-MX"/>
              </w:rPr>
              <w:t xml:space="preserve"> - 26 </w:t>
            </w:r>
            <w:proofErr w:type="gramStart"/>
            <w:r w:rsidRPr="00124A0A">
              <w:rPr>
                <w:rFonts w:ascii="Calibri" w:eastAsia="Times New Roman" w:hAnsi="Calibri" w:cs="Calibri"/>
                <w:i/>
                <w:iCs/>
                <w:color w:val="FF0000"/>
                <w:sz w:val="20"/>
                <w:szCs w:val="20"/>
                <w:lang w:val="en-US" w:eastAsia="es-MX"/>
              </w:rPr>
              <w:t>may</w:t>
            </w:r>
            <w:proofErr w:type="gramEnd"/>
            <w:r w:rsidRPr="00124A0A">
              <w:rPr>
                <w:rFonts w:ascii="Calibri" w:eastAsia="Times New Roman" w:hAnsi="Calibri" w:cs="Calibri"/>
                <w:i/>
                <w:iCs/>
                <w:color w:val="FF0000"/>
                <w:sz w:val="20"/>
                <w:szCs w:val="20"/>
                <w:lang w:val="en-US" w:eastAsia="es-MX"/>
              </w:rPr>
              <w:t xml:space="preserve"> 2025 // 28 </w:t>
            </w:r>
            <w:proofErr w:type="spellStart"/>
            <w:r w:rsidRPr="00124A0A">
              <w:rPr>
                <w:rFonts w:ascii="Calibri" w:eastAsia="Times New Roman" w:hAnsi="Calibri" w:cs="Calibri"/>
                <w:i/>
                <w:iCs/>
                <w:color w:val="FF0000"/>
                <w:sz w:val="20"/>
                <w:szCs w:val="20"/>
                <w:lang w:val="en-US" w:eastAsia="es-MX"/>
              </w:rPr>
              <w:t>jun</w:t>
            </w:r>
            <w:proofErr w:type="spellEnd"/>
            <w:r w:rsidRPr="00124A0A">
              <w:rPr>
                <w:rFonts w:ascii="Calibri" w:eastAsia="Times New Roman" w:hAnsi="Calibri" w:cs="Calibri"/>
                <w:i/>
                <w:iCs/>
                <w:color w:val="FF0000"/>
                <w:sz w:val="20"/>
                <w:szCs w:val="20"/>
                <w:lang w:val="en-US" w:eastAsia="es-MX"/>
              </w:rPr>
              <w:t xml:space="preserve"> - 08 sept 2025 // 04 - 27 oct 2025 // 28 </w:t>
            </w:r>
            <w:proofErr w:type="spellStart"/>
            <w:r w:rsidRPr="00124A0A">
              <w:rPr>
                <w:rFonts w:ascii="Calibri" w:eastAsia="Times New Roman" w:hAnsi="Calibri" w:cs="Calibri"/>
                <w:i/>
                <w:iCs/>
                <w:color w:val="FF0000"/>
                <w:sz w:val="20"/>
                <w:szCs w:val="20"/>
                <w:lang w:val="en-US" w:eastAsia="es-MX"/>
              </w:rPr>
              <w:t>feb</w:t>
            </w:r>
            <w:proofErr w:type="spellEnd"/>
            <w:r w:rsidRPr="00124A0A">
              <w:rPr>
                <w:rFonts w:ascii="Calibri" w:eastAsia="Times New Roman" w:hAnsi="Calibri" w:cs="Calibri"/>
                <w:i/>
                <w:iCs/>
                <w:color w:val="FF0000"/>
                <w:sz w:val="20"/>
                <w:szCs w:val="20"/>
                <w:lang w:val="en-US" w:eastAsia="es-MX"/>
              </w:rPr>
              <w:t xml:space="preserve"> 2026 - 30 </w:t>
            </w:r>
            <w:proofErr w:type="spellStart"/>
            <w:r w:rsidRPr="00124A0A">
              <w:rPr>
                <w:rFonts w:ascii="Calibri" w:eastAsia="Times New Roman" w:hAnsi="Calibri" w:cs="Calibri"/>
                <w:i/>
                <w:iCs/>
                <w:color w:val="FF0000"/>
                <w:sz w:val="20"/>
                <w:szCs w:val="20"/>
                <w:lang w:val="en-US" w:eastAsia="es-MX"/>
              </w:rPr>
              <w:t>marzo</w:t>
            </w:r>
            <w:proofErr w:type="spellEnd"/>
            <w:r w:rsidRPr="00124A0A">
              <w:rPr>
                <w:rFonts w:ascii="Calibri" w:eastAsia="Times New Roman" w:hAnsi="Calibri" w:cs="Calibri"/>
                <w:i/>
                <w:iCs/>
                <w:color w:val="FF0000"/>
                <w:sz w:val="20"/>
                <w:szCs w:val="20"/>
                <w:lang w:val="en-US" w:eastAsia="es-MX"/>
              </w:rPr>
              <w:t xml:space="preserve"> 2026</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104</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104</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104</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78</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s-MX" w:eastAsia="es-MX"/>
              </w:rPr>
            </w:pPr>
            <w:proofErr w:type="spellStart"/>
            <w:r w:rsidRPr="00124A0A">
              <w:rPr>
                <w:rFonts w:ascii="Calibri" w:eastAsia="Times New Roman" w:hAnsi="Calibri" w:cs="Calibri"/>
                <w:i/>
                <w:iCs/>
                <w:color w:val="FF0000"/>
                <w:sz w:val="20"/>
                <w:szCs w:val="20"/>
                <w:lang w:val="es-MX" w:eastAsia="es-MX"/>
              </w:rPr>
              <w:t>Sup</w:t>
            </w:r>
            <w:proofErr w:type="spellEnd"/>
            <w:r w:rsidRPr="00124A0A">
              <w:rPr>
                <w:rFonts w:ascii="Calibri" w:eastAsia="Times New Roman" w:hAnsi="Calibri" w:cs="Calibri"/>
                <w:i/>
                <w:iCs/>
                <w:color w:val="FF0000"/>
                <w:sz w:val="20"/>
                <w:szCs w:val="20"/>
                <w:lang w:val="es-MX" w:eastAsia="es-MX"/>
              </w:rPr>
              <w:t>. Del 31 mayo - 23 jun 2025 // 13 - 22 sept 2024 // 31 ene 2026 - 26 feb 2026</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52</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52</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52</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39</w:t>
            </w:r>
          </w:p>
        </w:tc>
      </w:tr>
      <w:tr w:rsidR="00124A0A" w:rsidRPr="00124A0A" w:rsidTr="00124A0A">
        <w:trPr>
          <w:trHeight w:val="284"/>
          <w:jc w:val="center"/>
        </w:trPr>
        <w:tc>
          <w:tcPr>
            <w:tcW w:w="4945" w:type="dxa"/>
            <w:tcBorders>
              <w:top w:val="nil"/>
              <w:left w:val="single" w:sz="4" w:space="0" w:color="auto"/>
              <w:bottom w:val="single" w:sz="4" w:space="0" w:color="auto"/>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i/>
                <w:iCs/>
                <w:color w:val="FF0000"/>
                <w:sz w:val="20"/>
                <w:szCs w:val="20"/>
                <w:lang w:val="es-MX" w:eastAsia="es-MX"/>
              </w:rPr>
            </w:pPr>
            <w:proofErr w:type="spellStart"/>
            <w:r w:rsidRPr="00124A0A">
              <w:rPr>
                <w:rFonts w:ascii="Calibri" w:eastAsia="Times New Roman" w:hAnsi="Calibri" w:cs="Calibri"/>
                <w:i/>
                <w:iCs/>
                <w:color w:val="FF0000"/>
                <w:sz w:val="20"/>
                <w:szCs w:val="20"/>
                <w:lang w:val="es-MX" w:eastAsia="es-MX"/>
              </w:rPr>
              <w:t>Supl</w:t>
            </w:r>
            <w:proofErr w:type="spellEnd"/>
            <w:r w:rsidRPr="00124A0A">
              <w:rPr>
                <w:rFonts w:ascii="Calibri" w:eastAsia="Times New Roman" w:hAnsi="Calibri" w:cs="Calibri"/>
                <w:i/>
                <w:iCs/>
                <w:color w:val="FF0000"/>
                <w:sz w:val="20"/>
                <w:szCs w:val="20"/>
                <w:lang w:val="es-MX" w:eastAsia="es-MX"/>
              </w:rPr>
              <w:t>. 20 - 29 dic 2025</w:t>
            </w:r>
          </w:p>
        </w:tc>
        <w:tc>
          <w:tcPr>
            <w:tcW w:w="128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230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230</w:t>
            </w:r>
          </w:p>
        </w:tc>
        <w:tc>
          <w:tcPr>
            <w:tcW w:w="1276"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230</w:t>
            </w:r>
          </w:p>
        </w:tc>
        <w:tc>
          <w:tcPr>
            <w:tcW w:w="141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jc w:val="center"/>
              <w:rPr>
                <w:rFonts w:ascii="Calibri" w:eastAsia="Times New Roman" w:hAnsi="Calibri" w:cs="Calibri"/>
                <w:i/>
                <w:iCs/>
                <w:color w:val="FF0000"/>
                <w:sz w:val="20"/>
                <w:szCs w:val="20"/>
                <w:lang w:val="es-MX" w:eastAsia="es-MX"/>
              </w:rPr>
            </w:pPr>
            <w:r w:rsidRPr="00124A0A">
              <w:rPr>
                <w:rFonts w:ascii="Calibri" w:eastAsia="Times New Roman" w:hAnsi="Calibri" w:cs="Calibri"/>
                <w:i/>
                <w:iCs/>
                <w:color w:val="FF0000"/>
                <w:sz w:val="20"/>
                <w:szCs w:val="20"/>
                <w:lang w:val="es-MX" w:eastAsia="es-MX"/>
              </w:rPr>
              <w:t>173</w:t>
            </w:r>
          </w:p>
        </w:tc>
      </w:tr>
      <w:tr w:rsidR="00124A0A" w:rsidRPr="00124A0A" w:rsidTr="00124A0A">
        <w:trPr>
          <w:trHeight w:val="284"/>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124A0A" w:rsidRPr="00124A0A" w:rsidRDefault="00124A0A" w:rsidP="00124A0A">
            <w:pPr>
              <w:jc w:val="center"/>
              <w:rPr>
                <w:rFonts w:ascii="Calibri" w:eastAsia="Times New Roman" w:hAnsi="Calibri" w:cs="Calibri"/>
                <w:b/>
                <w:bCs/>
                <w:sz w:val="20"/>
                <w:szCs w:val="20"/>
                <w:lang w:val="es-MX" w:eastAsia="es-MX"/>
              </w:rPr>
            </w:pPr>
            <w:r w:rsidRPr="00124A0A">
              <w:rPr>
                <w:rFonts w:ascii="Calibri" w:eastAsia="Times New Roman" w:hAnsi="Calibri" w:cs="Calibri"/>
                <w:b/>
                <w:bCs/>
                <w:sz w:val="20"/>
                <w:szCs w:val="20"/>
                <w:lang w:val="es-MX" w:eastAsia="es-MX"/>
              </w:rPr>
              <w:t>TARIFA DE MENOR DE 2 HASTA 11 AÑOS, COMPARTIENDO CON DOS ADULTOS</w:t>
            </w:r>
          </w:p>
        </w:tc>
      </w:tr>
      <w:tr w:rsidR="00124A0A" w:rsidRPr="00124A0A" w:rsidTr="00124A0A">
        <w:trPr>
          <w:trHeight w:val="284"/>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124A0A" w:rsidRPr="00124A0A" w:rsidRDefault="00124A0A" w:rsidP="00124A0A">
            <w:pPr>
              <w:jc w:val="center"/>
              <w:rPr>
                <w:rFonts w:ascii="Calibri" w:eastAsia="Times New Roman" w:hAnsi="Calibri" w:cs="Calibri"/>
                <w:b/>
                <w:bCs/>
                <w:sz w:val="20"/>
                <w:szCs w:val="20"/>
                <w:lang w:val="es-MX" w:eastAsia="es-MX"/>
              </w:rPr>
            </w:pPr>
            <w:r w:rsidRPr="00124A0A">
              <w:rPr>
                <w:rFonts w:ascii="Calibri" w:eastAsia="Times New Roman" w:hAnsi="Calibri" w:cs="Calibri"/>
                <w:b/>
                <w:bCs/>
                <w:sz w:val="20"/>
                <w:szCs w:val="20"/>
                <w:lang w:val="es-MX" w:eastAsia="es-MX"/>
              </w:rPr>
              <w:t xml:space="preserve">TARIFAS SUJETAS A DISPONIBILIDAD Y CAMBIO SIN PREVIO AVISO </w:t>
            </w:r>
          </w:p>
        </w:tc>
      </w:tr>
      <w:tr w:rsidR="00124A0A" w:rsidRPr="00124A0A" w:rsidTr="00124A0A">
        <w:trPr>
          <w:trHeight w:val="284"/>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124A0A" w:rsidRPr="00124A0A" w:rsidRDefault="00124A0A" w:rsidP="00124A0A">
            <w:pPr>
              <w:jc w:val="center"/>
              <w:rPr>
                <w:rFonts w:ascii="Calibri" w:eastAsia="Times New Roman" w:hAnsi="Calibri" w:cs="Calibri"/>
                <w:b/>
                <w:bCs/>
                <w:sz w:val="20"/>
                <w:szCs w:val="20"/>
                <w:lang w:val="es-MX" w:eastAsia="es-MX"/>
              </w:rPr>
            </w:pPr>
            <w:r w:rsidRPr="00124A0A">
              <w:rPr>
                <w:rFonts w:ascii="Calibri" w:eastAsia="Times New Roman" w:hAnsi="Calibri" w:cs="Calibri"/>
                <w:b/>
                <w:bCs/>
                <w:sz w:val="20"/>
                <w:szCs w:val="20"/>
                <w:lang w:val="es-MX" w:eastAsia="es-MX"/>
              </w:rPr>
              <w:t>CONSULTAR SUPLEMENTO PARA SEMANA SANTA, FERIAS, VERANO, NAVIDAD Y FIN DE AÑO</w:t>
            </w:r>
          </w:p>
        </w:tc>
      </w:tr>
    </w:tbl>
    <w:p w:rsidR="003946E1" w:rsidRPr="00124A0A" w:rsidRDefault="003946E1" w:rsidP="003946E1">
      <w:pPr>
        <w:rPr>
          <w:rFonts w:ascii="Calibri" w:hAnsi="Calibri" w:cs="Calibri"/>
          <w:b/>
          <w:sz w:val="22"/>
          <w:szCs w:val="22"/>
          <w:lang w:val="es-MX"/>
        </w:rPr>
      </w:pPr>
    </w:p>
    <w:tbl>
      <w:tblPr>
        <w:tblW w:w="5680" w:type="dxa"/>
        <w:jc w:val="center"/>
        <w:tblCellMar>
          <w:left w:w="70" w:type="dxa"/>
          <w:right w:w="70" w:type="dxa"/>
        </w:tblCellMar>
        <w:tblLook w:val="04A0" w:firstRow="1" w:lastRow="0" w:firstColumn="1" w:lastColumn="0" w:noHBand="0" w:noVBand="1"/>
      </w:tblPr>
      <w:tblGrid>
        <w:gridCol w:w="1685"/>
        <w:gridCol w:w="1318"/>
        <w:gridCol w:w="2677"/>
      </w:tblGrid>
      <w:tr w:rsidR="00124A0A" w:rsidRPr="00124A0A" w:rsidTr="00124A0A">
        <w:trPr>
          <w:trHeight w:val="284"/>
          <w:jc w:val="center"/>
        </w:trPr>
        <w:tc>
          <w:tcPr>
            <w:tcW w:w="5680" w:type="dxa"/>
            <w:gridSpan w:val="3"/>
            <w:tcBorders>
              <w:top w:val="single" w:sz="4" w:space="0" w:color="auto"/>
              <w:left w:val="single" w:sz="4" w:space="0" w:color="auto"/>
              <w:bottom w:val="nil"/>
              <w:right w:val="single" w:sz="4" w:space="0" w:color="000000"/>
            </w:tcBorders>
            <w:shd w:val="clear" w:color="000000" w:fill="000000"/>
            <w:noWrap/>
            <w:vAlign w:val="center"/>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HOTELES PREVISTOS O SIMILARES</w:t>
            </w:r>
          </w:p>
        </w:tc>
      </w:tr>
      <w:tr w:rsidR="00124A0A" w:rsidRPr="00124A0A" w:rsidTr="00124A0A">
        <w:trPr>
          <w:trHeight w:val="284"/>
          <w:jc w:val="center"/>
        </w:trPr>
        <w:tc>
          <w:tcPr>
            <w:tcW w:w="1685" w:type="dxa"/>
            <w:tcBorders>
              <w:top w:val="single" w:sz="8" w:space="0" w:color="auto"/>
              <w:left w:val="single" w:sz="4" w:space="0" w:color="auto"/>
              <w:bottom w:val="nil"/>
              <w:right w:val="single" w:sz="8" w:space="0" w:color="auto"/>
            </w:tcBorders>
            <w:shd w:val="clear" w:color="000000" w:fill="000000"/>
            <w:noWrap/>
            <w:vAlign w:val="center"/>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CATEGORÍA</w:t>
            </w:r>
          </w:p>
        </w:tc>
        <w:tc>
          <w:tcPr>
            <w:tcW w:w="1318" w:type="dxa"/>
            <w:tcBorders>
              <w:top w:val="single" w:sz="8" w:space="0" w:color="auto"/>
              <w:left w:val="nil"/>
              <w:bottom w:val="nil"/>
              <w:right w:val="single" w:sz="8" w:space="0" w:color="auto"/>
            </w:tcBorders>
            <w:shd w:val="clear" w:color="000000" w:fill="000000"/>
            <w:noWrap/>
            <w:vAlign w:val="center"/>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CIUDADES</w:t>
            </w:r>
          </w:p>
        </w:tc>
        <w:tc>
          <w:tcPr>
            <w:tcW w:w="2677" w:type="dxa"/>
            <w:tcBorders>
              <w:top w:val="single" w:sz="8" w:space="0" w:color="auto"/>
              <w:left w:val="nil"/>
              <w:bottom w:val="nil"/>
              <w:right w:val="single" w:sz="4" w:space="0" w:color="auto"/>
            </w:tcBorders>
            <w:shd w:val="clear" w:color="000000" w:fill="000000"/>
            <w:noWrap/>
            <w:vAlign w:val="center"/>
            <w:hideMark/>
          </w:tcPr>
          <w:p w:rsidR="00124A0A" w:rsidRPr="00124A0A" w:rsidRDefault="00124A0A" w:rsidP="00124A0A">
            <w:pPr>
              <w:jc w:val="center"/>
              <w:rPr>
                <w:rFonts w:ascii="Calibri" w:eastAsia="Times New Roman" w:hAnsi="Calibri" w:cs="Calibri"/>
                <w:b/>
                <w:bCs/>
                <w:color w:val="FFFFFF"/>
                <w:sz w:val="20"/>
                <w:szCs w:val="20"/>
                <w:lang w:val="es-MX" w:eastAsia="es-MX"/>
              </w:rPr>
            </w:pPr>
            <w:r w:rsidRPr="00124A0A">
              <w:rPr>
                <w:rFonts w:ascii="Calibri" w:eastAsia="Times New Roman" w:hAnsi="Calibri" w:cs="Calibri"/>
                <w:b/>
                <w:bCs/>
                <w:color w:val="FFFFFF"/>
                <w:sz w:val="20"/>
                <w:szCs w:val="20"/>
                <w:lang w:val="es-MX" w:eastAsia="es-MX"/>
              </w:rPr>
              <w:t>HOTEL</w:t>
            </w:r>
          </w:p>
        </w:tc>
      </w:tr>
      <w:tr w:rsidR="00124A0A" w:rsidRPr="00124A0A" w:rsidTr="00124A0A">
        <w:trPr>
          <w:trHeight w:val="284"/>
          <w:jc w:val="center"/>
        </w:trPr>
        <w:tc>
          <w:tcPr>
            <w:tcW w:w="1685" w:type="dxa"/>
            <w:vMerge w:val="restart"/>
            <w:tcBorders>
              <w:top w:val="single" w:sz="4" w:space="0" w:color="auto"/>
              <w:left w:val="single" w:sz="4" w:space="0" w:color="auto"/>
              <w:bottom w:val="nil"/>
              <w:right w:val="single" w:sz="4" w:space="0" w:color="auto"/>
            </w:tcBorders>
            <w:shd w:val="clear" w:color="auto" w:fill="auto"/>
            <w:vAlign w:val="center"/>
            <w:hideMark/>
          </w:tcPr>
          <w:p w:rsidR="00124A0A" w:rsidRPr="00124A0A" w:rsidRDefault="00124A0A" w:rsidP="00124A0A">
            <w:pPr>
              <w:jc w:val="cente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PRIMERA</w:t>
            </w:r>
          </w:p>
        </w:tc>
        <w:tc>
          <w:tcPr>
            <w:tcW w:w="1318" w:type="dxa"/>
            <w:tcBorders>
              <w:top w:val="single" w:sz="4" w:space="0" w:color="auto"/>
              <w:left w:val="nil"/>
              <w:bottom w:val="nil"/>
              <w:right w:val="nil"/>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Fez</w:t>
            </w:r>
          </w:p>
        </w:tc>
        <w:tc>
          <w:tcPr>
            <w:tcW w:w="2677" w:type="dxa"/>
            <w:tcBorders>
              <w:top w:val="single" w:sz="4" w:space="0" w:color="auto"/>
              <w:left w:val="single" w:sz="4" w:space="0" w:color="auto"/>
              <w:bottom w:val="nil"/>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Menzeh</w:t>
            </w:r>
            <w:proofErr w:type="spellEnd"/>
            <w:r w:rsidRPr="00124A0A">
              <w:rPr>
                <w:rFonts w:ascii="Calibri" w:eastAsia="Times New Roman" w:hAnsi="Calibri" w:cs="Calibri"/>
                <w:color w:val="000000"/>
                <w:sz w:val="20"/>
                <w:szCs w:val="20"/>
                <w:lang w:val="es-MX" w:eastAsia="es-MX"/>
              </w:rPr>
              <w:t xml:space="preserve"> </w:t>
            </w:r>
            <w:proofErr w:type="spellStart"/>
            <w:r w:rsidRPr="00124A0A">
              <w:rPr>
                <w:rFonts w:ascii="Calibri" w:eastAsia="Times New Roman" w:hAnsi="Calibri" w:cs="Calibri"/>
                <w:color w:val="000000"/>
                <w:sz w:val="20"/>
                <w:szCs w:val="20"/>
                <w:lang w:val="es-MX" w:eastAsia="es-MX"/>
              </w:rPr>
              <w:t>Zalagh</w:t>
            </w:r>
            <w:proofErr w:type="spellEnd"/>
            <w:r w:rsidRPr="00124A0A">
              <w:rPr>
                <w:rFonts w:ascii="Calibri" w:eastAsia="Times New Roman" w:hAnsi="Calibri" w:cs="Calibri"/>
                <w:color w:val="000000"/>
                <w:sz w:val="20"/>
                <w:szCs w:val="20"/>
                <w:lang w:val="es-MX" w:eastAsia="es-MX"/>
              </w:rPr>
              <w:t xml:space="preserve"> </w:t>
            </w:r>
          </w:p>
        </w:tc>
      </w:tr>
      <w:tr w:rsidR="00124A0A" w:rsidRPr="00124A0A" w:rsidTr="00124A0A">
        <w:trPr>
          <w:trHeight w:val="284"/>
          <w:jc w:val="center"/>
        </w:trPr>
        <w:tc>
          <w:tcPr>
            <w:tcW w:w="1685" w:type="dxa"/>
            <w:vMerge/>
            <w:tcBorders>
              <w:top w:val="single" w:sz="4" w:space="0" w:color="auto"/>
              <w:left w:val="single" w:sz="4" w:space="0" w:color="auto"/>
              <w:bottom w:val="nil"/>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nil"/>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Marrakech</w:t>
            </w:r>
          </w:p>
        </w:tc>
        <w:tc>
          <w:tcPr>
            <w:tcW w:w="2677" w:type="dxa"/>
            <w:tcBorders>
              <w:top w:val="nil"/>
              <w:left w:val="single" w:sz="4" w:space="0" w:color="auto"/>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Meriem</w:t>
            </w:r>
            <w:proofErr w:type="spellEnd"/>
          </w:p>
        </w:tc>
      </w:tr>
      <w:tr w:rsidR="00124A0A" w:rsidRPr="00124A0A" w:rsidTr="00124A0A">
        <w:trPr>
          <w:trHeight w:val="284"/>
          <w:jc w:val="center"/>
        </w:trPr>
        <w:tc>
          <w:tcPr>
            <w:tcW w:w="1685" w:type="dxa"/>
            <w:vMerge/>
            <w:tcBorders>
              <w:top w:val="single" w:sz="4" w:space="0" w:color="auto"/>
              <w:left w:val="single" w:sz="4" w:space="0" w:color="auto"/>
              <w:bottom w:val="nil"/>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nil"/>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 xml:space="preserve">Casablanca </w:t>
            </w:r>
          </w:p>
        </w:tc>
        <w:tc>
          <w:tcPr>
            <w:tcW w:w="2677" w:type="dxa"/>
            <w:tcBorders>
              <w:top w:val="nil"/>
              <w:left w:val="single" w:sz="4" w:space="0" w:color="auto"/>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Kensi</w:t>
            </w:r>
            <w:proofErr w:type="spellEnd"/>
            <w:r w:rsidRPr="00124A0A">
              <w:rPr>
                <w:rFonts w:ascii="Calibri" w:eastAsia="Times New Roman" w:hAnsi="Calibri" w:cs="Calibri"/>
                <w:color w:val="000000"/>
                <w:sz w:val="20"/>
                <w:szCs w:val="20"/>
                <w:lang w:val="es-MX" w:eastAsia="es-MX"/>
              </w:rPr>
              <w:t xml:space="preserve"> </w:t>
            </w:r>
            <w:proofErr w:type="spellStart"/>
            <w:r w:rsidRPr="00124A0A">
              <w:rPr>
                <w:rFonts w:ascii="Calibri" w:eastAsia="Times New Roman" w:hAnsi="Calibri" w:cs="Calibri"/>
                <w:color w:val="000000"/>
                <w:sz w:val="20"/>
                <w:szCs w:val="20"/>
                <w:lang w:val="es-MX" w:eastAsia="es-MX"/>
              </w:rPr>
              <w:t>Basma</w:t>
            </w:r>
            <w:proofErr w:type="spellEnd"/>
          </w:p>
        </w:tc>
      </w:tr>
      <w:tr w:rsidR="00124A0A" w:rsidRPr="00124A0A" w:rsidTr="00124A0A">
        <w:trPr>
          <w:trHeight w:val="284"/>
          <w:jc w:val="center"/>
        </w:trPr>
        <w:tc>
          <w:tcPr>
            <w:tcW w:w="1685" w:type="dxa"/>
            <w:vMerge/>
            <w:tcBorders>
              <w:top w:val="single" w:sz="4" w:space="0" w:color="auto"/>
              <w:left w:val="single" w:sz="4" w:space="0" w:color="auto"/>
              <w:bottom w:val="nil"/>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nil"/>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Tánger</w:t>
            </w:r>
          </w:p>
        </w:tc>
        <w:tc>
          <w:tcPr>
            <w:tcW w:w="2677" w:type="dxa"/>
            <w:tcBorders>
              <w:top w:val="nil"/>
              <w:left w:val="single" w:sz="4" w:space="0" w:color="auto"/>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Solazur</w:t>
            </w:r>
            <w:proofErr w:type="spellEnd"/>
          </w:p>
        </w:tc>
      </w:tr>
      <w:tr w:rsidR="00124A0A" w:rsidRPr="00124A0A" w:rsidTr="00124A0A">
        <w:trPr>
          <w:trHeight w:val="284"/>
          <w:jc w:val="center"/>
        </w:trPr>
        <w:tc>
          <w:tcPr>
            <w:tcW w:w="16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24A0A" w:rsidRPr="00124A0A" w:rsidRDefault="00124A0A" w:rsidP="00124A0A">
            <w:pPr>
              <w:jc w:val="center"/>
              <w:rPr>
                <w:rFonts w:ascii="Calibri" w:eastAsia="Times New Roman" w:hAnsi="Calibri" w:cs="Calibri"/>
                <w:b/>
                <w:bCs/>
                <w:color w:val="000000"/>
                <w:sz w:val="20"/>
                <w:szCs w:val="20"/>
                <w:lang w:val="es-MX" w:eastAsia="es-MX"/>
              </w:rPr>
            </w:pPr>
            <w:r w:rsidRPr="00124A0A">
              <w:rPr>
                <w:rFonts w:ascii="Calibri" w:eastAsia="Times New Roman" w:hAnsi="Calibri" w:cs="Calibri"/>
                <w:b/>
                <w:bCs/>
                <w:color w:val="000000"/>
                <w:sz w:val="20"/>
                <w:szCs w:val="20"/>
                <w:lang w:val="es-MX" w:eastAsia="es-MX"/>
              </w:rPr>
              <w:t>SUPERIOR</w:t>
            </w:r>
          </w:p>
        </w:tc>
        <w:tc>
          <w:tcPr>
            <w:tcW w:w="1318" w:type="dxa"/>
            <w:tcBorders>
              <w:top w:val="single" w:sz="4" w:space="0" w:color="auto"/>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Fez</w:t>
            </w:r>
          </w:p>
        </w:tc>
        <w:tc>
          <w:tcPr>
            <w:tcW w:w="2677" w:type="dxa"/>
            <w:tcBorders>
              <w:top w:val="single" w:sz="4" w:space="0" w:color="auto"/>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 xml:space="preserve">Royal </w:t>
            </w:r>
            <w:proofErr w:type="spellStart"/>
            <w:r w:rsidRPr="00124A0A">
              <w:rPr>
                <w:rFonts w:ascii="Calibri" w:eastAsia="Times New Roman" w:hAnsi="Calibri" w:cs="Calibri"/>
                <w:color w:val="000000"/>
                <w:sz w:val="20"/>
                <w:szCs w:val="20"/>
                <w:lang w:val="es-MX" w:eastAsia="es-MX"/>
              </w:rPr>
              <w:t>Mirage</w:t>
            </w:r>
            <w:proofErr w:type="spellEnd"/>
          </w:p>
        </w:tc>
      </w:tr>
      <w:tr w:rsidR="00124A0A" w:rsidRPr="00124A0A" w:rsidTr="00124A0A">
        <w:trPr>
          <w:trHeight w:val="284"/>
          <w:jc w:val="center"/>
        </w:trPr>
        <w:tc>
          <w:tcPr>
            <w:tcW w:w="1685" w:type="dxa"/>
            <w:vMerge/>
            <w:tcBorders>
              <w:top w:val="single" w:sz="4" w:space="0" w:color="auto"/>
              <w:left w:val="single" w:sz="4" w:space="0" w:color="auto"/>
              <w:bottom w:val="single" w:sz="4" w:space="0" w:color="000000"/>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Marrakech</w:t>
            </w:r>
          </w:p>
        </w:tc>
        <w:tc>
          <w:tcPr>
            <w:tcW w:w="2677" w:type="dxa"/>
            <w:tcBorders>
              <w:top w:val="nil"/>
              <w:left w:val="nil"/>
              <w:bottom w:val="nil"/>
              <w:right w:val="single" w:sz="4" w:space="0" w:color="auto"/>
            </w:tcBorders>
            <w:shd w:val="clear" w:color="000000" w:fill="FFFFFF"/>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Adam Park</w:t>
            </w:r>
          </w:p>
        </w:tc>
      </w:tr>
      <w:tr w:rsidR="00124A0A" w:rsidRPr="00124A0A" w:rsidTr="00124A0A">
        <w:trPr>
          <w:trHeight w:val="284"/>
          <w:jc w:val="center"/>
        </w:trPr>
        <w:tc>
          <w:tcPr>
            <w:tcW w:w="1685" w:type="dxa"/>
            <w:vMerge/>
            <w:tcBorders>
              <w:top w:val="single" w:sz="4" w:space="0" w:color="auto"/>
              <w:left w:val="single" w:sz="4" w:space="0" w:color="auto"/>
              <w:bottom w:val="single" w:sz="4" w:space="0" w:color="000000"/>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 xml:space="preserve">Casablanca </w:t>
            </w:r>
          </w:p>
        </w:tc>
        <w:tc>
          <w:tcPr>
            <w:tcW w:w="2677" w:type="dxa"/>
            <w:tcBorders>
              <w:top w:val="nil"/>
              <w:left w:val="nil"/>
              <w:bottom w:val="nil"/>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Le Grand Mogador</w:t>
            </w:r>
          </w:p>
        </w:tc>
      </w:tr>
      <w:tr w:rsidR="00124A0A" w:rsidRPr="00124A0A" w:rsidTr="00124A0A">
        <w:trPr>
          <w:trHeight w:val="284"/>
          <w:jc w:val="center"/>
        </w:trPr>
        <w:tc>
          <w:tcPr>
            <w:tcW w:w="1685" w:type="dxa"/>
            <w:vMerge/>
            <w:tcBorders>
              <w:top w:val="single" w:sz="4" w:space="0" w:color="auto"/>
              <w:left w:val="single" w:sz="4" w:space="0" w:color="auto"/>
              <w:bottom w:val="single" w:sz="4" w:space="0" w:color="000000"/>
              <w:right w:val="single" w:sz="4" w:space="0" w:color="auto"/>
            </w:tcBorders>
            <w:vAlign w:val="center"/>
            <w:hideMark/>
          </w:tcPr>
          <w:p w:rsidR="00124A0A" w:rsidRPr="00124A0A" w:rsidRDefault="00124A0A" w:rsidP="00124A0A">
            <w:pPr>
              <w:rPr>
                <w:rFonts w:ascii="Calibri" w:eastAsia="Times New Roman" w:hAnsi="Calibri" w:cs="Calibri"/>
                <w:b/>
                <w:bCs/>
                <w:color w:val="000000"/>
                <w:sz w:val="20"/>
                <w:szCs w:val="20"/>
                <w:lang w:val="es-MX" w:eastAsia="es-MX"/>
              </w:rPr>
            </w:pPr>
          </w:p>
        </w:tc>
        <w:tc>
          <w:tcPr>
            <w:tcW w:w="1318"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r w:rsidRPr="00124A0A">
              <w:rPr>
                <w:rFonts w:ascii="Calibri" w:eastAsia="Times New Roman" w:hAnsi="Calibri" w:cs="Calibri"/>
                <w:color w:val="000000"/>
                <w:sz w:val="20"/>
                <w:szCs w:val="20"/>
                <w:lang w:val="es-MX" w:eastAsia="es-MX"/>
              </w:rPr>
              <w:t>Tánger</w:t>
            </w:r>
          </w:p>
        </w:tc>
        <w:tc>
          <w:tcPr>
            <w:tcW w:w="2677" w:type="dxa"/>
            <w:tcBorders>
              <w:top w:val="nil"/>
              <w:left w:val="nil"/>
              <w:bottom w:val="single" w:sz="4" w:space="0" w:color="auto"/>
              <w:right w:val="single" w:sz="4" w:space="0" w:color="auto"/>
            </w:tcBorders>
            <w:shd w:val="clear" w:color="000000" w:fill="FFFFFF"/>
            <w:noWrap/>
            <w:vAlign w:val="center"/>
            <w:hideMark/>
          </w:tcPr>
          <w:p w:rsidR="00124A0A" w:rsidRPr="00124A0A" w:rsidRDefault="00124A0A" w:rsidP="00124A0A">
            <w:pPr>
              <w:rPr>
                <w:rFonts w:ascii="Calibri" w:eastAsia="Times New Roman" w:hAnsi="Calibri" w:cs="Calibri"/>
                <w:color w:val="000000"/>
                <w:sz w:val="20"/>
                <w:szCs w:val="20"/>
                <w:lang w:val="es-MX" w:eastAsia="es-MX"/>
              </w:rPr>
            </w:pPr>
            <w:proofErr w:type="spellStart"/>
            <w:r w:rsidRPr="00124A0A">
              <w:rPr>
                <w:rFonts w:ascii="Calibri" w:eastAsia="Times New Roman" w:hAnsi="Calibri" w:cs="Calibri"/>
                <w:color w:val="000000"/>
                <w:sz w:val="20"/>
                <w:szCs w:val="20"/>
                <w:lang w:val="es-MX" w:eastAsia="es-MX"/>
              </w:rPr>
              <w:t>Solazur</w:t>
            </w:r>
            <w:proofErr w:type="spellEnd"/>
          </w:p>
        </w:tc>
      </w:tr>
    </w:tbl>
    <w:p w:rsidR="00124A0A" w:rsidRPr="003C2D78" w:rsidRDefault="00124A0A" w:rsidP="003946E1">
      <w:pPr>
        <w:rPr>
          <w:rFonts w:ascii="Calibri" w:hAnsi="Calibri" w:cs="Calibri"/>
          <w:b/>
          <w:sz w:val="72"/>
          <w:szCs w:val="72"/>
          <w:lang w:val="es-MX"/>
        </w:rPr>
      </w:pPr>
    </w:p>
    <w:p w:rsidR="00CD3778" w:rsidRDefault="00CD3778" w:rsidP="003946E1">
      <w:pPr>
        <w:rPr>
          <w:rFonts w:ascii="Calibri" w:hAnsi="Calibri" w:cs="Calibri"/>
          <w:b/>
          <w:sz w:val="20"/>
          <w:szCs w:val="20"/>
          <w:lang w:val="es-MX"/>
        </w:rPr>
      </w:pPr>
    </w:p>
    <w:p w:rsidR="003C2D78" w:rsidRPr="002B42F5" w:rsidRDefault="003C2D78" w:rsidP="00212182">
      <w:pPr>
        <w:rPr>
          <w:rFonts w:ascii="Calibri" w:hAnsi="Calibri" w:cs="Calibri"/>
          <w:sz w:val="20"/>
          <w:szCs w:val="20"/>
        </w:rPr>
      </w:pPr>
    </w:p>
    <w:p w:rsidR="00503A3C" w:rsidRPr="00FD641E"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503A3C" w:rsidRPr="00FD641E" w:rsidRDefault="00503A3C" w:rsidP="00503A3C">
      <w:pPr>
        <w:rPr>
          <w:rFonts w:ascii="Calibri" w:eastAsia="Calibri" w:hAnsi="Calibri" w:cs="Calibri"/>
          <w:b/>
          <w:color w:val="00B050"/>
          <w:lang w:val="es-MX"/>
        </w:rPr>
      </w:pPr>
    </w:p>
    <w:p w:rsidR="002B42F5" w:rsidRPr="00FD641E" w:rsidRDefault="002B42F5" w:rsidP="00503A3C">
      <w:pPr>
        <w:pStyle w:val="Prrafodelista"/>
        <w:numPr>
          <w:ilvl w:val="0"/>
          <w:numId w:val="5"/>
        </w:numPr>
        <w:rPr>
          <w:rStyle w:val="Textoennegrita"/>
          <w:rFonts w:ascii="Calibri" w:hAnsi="Calibri" w:cs="Calibri"/>
          <w:sz w:val="20"/>
          <w:szCs w:val="20"/>
        </w:rPr>
      </w:pPr>
      <w:r w:rsidRPr="00FD641E">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El orden de los servicios podría variar según disponibilidad aérea y/o terrestre.</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 xml:space="preserve">Existen impuestos locales que se pagan directo en los aeropuertos, puede ser a la llegada o a la salida del destino.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Algunos hoteles cobran un resort fee que el pasajero deberá pagar en destino.</w:t>
      </w:r>
      <w:r w:rsidRPr="00FD641E">
        <w:rPr>
          <w:rFonts w:ascii="Calibri" w:hAnsi="Calibri" w:cs="Calibri"/>
          <w:sz w:val="20"/>
          <w:szCs w:val="20"/>
        </w:rPr>
        <w:br/>
        <w:t xml:space="preserve">El horario estándar </w:t>
      </w:r>
      <w:proofErr w:type="gramStart"/>
      <w:r w:rsidRPr="00FD641E">
        <w:rPr>
          <w:rFonts w:ascii="Calibri" w:hAnsi="Calibri" w:cs="Calibri"/>
          <w:sz w:val="20"/>
          <w:szCs w:val="20"/>
        </w:rPr>
        <w:t xml:space="preserve">del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in</w:t>
      </w:r>
      <w:proofErr w:type="gramEnd"/>
      <w:r w:rsidRPr="00FD641E">
        <w:rPr>
          <w:rFonts w:ascii="Calibri" w:hAnsi="Calibri" w:cs="Calibri"/>
          <w:sz w:val="20"/>
          <w:szCs w:val="20"/>
        </w:rPr>
        <w:t xml:space="preserve"> 15:00hrs y 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w:t>
      </w:r>
      <w:proofErr w:type="spellStart"/>
      <w:r w:rsidRPr="00FD641E">
        <w:rPr>
          <w:rFonts w:ascii="Calibri" w:hAnsi="Calibri" w:cs="Calibri"/>
          <w:sz w:val="20"/>
          <w:szCs w:val="20"/>
        </w:rPr>
        <w:t>out</w:t>
      </w:r>
      <w:proofErr w:type="spellEnd"/>
      <w:r w:rsidRPr="00FD641E">
        <w:rPr>
          <w:rFonts w:ascii="Calibri" w:hAnsi="Calibri" w:cs="Calibri"/>
          <w:sz w:val="20"/>
          <w:szCs w:val="20"/>
        </w:rPr>
        <w:t xml:space="preserve"> 11:00hrs.</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503A3C" w:rsidRPr="00FD641E" w:rsidRDefault="00503A3C" w:rsidP="00503A3C">
      <w:pPr>
        <w:pStyle w:val="Prrafodelista"/>
        <w:numPr>
          <w:ilvl w:val="0"/>
          <w:numId w:val="2"/>
        </w:numPr>
        <w:tabs>
          <w:tab w:val="left" w:pos="851"/>
        </w:tabs>
        <w:spacing w:after="160" w:line="256" w:lineRule="auto"/>
        <w:jc w:val="both"/>
        <w:rPr>
          <w:rFonts w:ascii="Calibri" w:hAnsi="Calibri" w:cs="Calibri"/>
          <w:sz w:val="20"/>
          <w:szCs w:val="20"/>
        </w:rPr>
      </w:pPr>
      <w:r w:rsidRPr="00FD641E">
        <w:rPr>
          <w:rFonts w:ascii="Calibri" w:hAnsi="Calibri" w:cs="Calibri"/>
          <w:sz w:val="20"/>
          <w:szCs w:val="20"/>
        </w:rPr>
        <w:t>De manera obligatoria, el pasaporte debe tener una vigencia mínima de 6 meses para viajar a Marruecos</w:t>
      </w:r>
    </w:p>
    <w:p w:rsidR="00503A3C" w:rsidRPr="00FD641E" w:rsidRDefault="00503A3C" w:rsidP="00503A3C">
      <w:pPr>
        <w:pStyle w:val="Prrafodelista"/>
        <w:numPr>
          <w:ilvl w:val="0"/>
          <w:numId w:val="2"/>
        </w:numPr>
        <w:tabs>
          <w:tab w:val="left" w:pos="851"/>
        </w:tabs>
        <w:spacing w:after="160" w:line="259" w:lineRule="auto"/>
        <w:jc w:val="both"/>
        <w:rPr>
          <w:rFonts w:ascii="Calibri" w:hAnsi="Calibri" w:cs="Calibri"/>
        </w:rPr>
      </w:pPr>
      <w:r w:rsidRPr="00FD641E">
        <w:rPr>
          <w:rFonts w:ascii="Calibri" w:hAnsi="Calibri" w:cs="Calibri"/>
          <w:sz w:val="20"/>
          <w:szCs w:val="20"/>
        </w:rPr>
        <w:t>Para año nuevo se debe consultar el suplemento adicional.</w:t>
      </w:r>
    </w:p>
    <w:p w:rsidR="00503A3C" w:rsidRPr="006D716D" w:rsidRDefault="00503A3C" w:rsidP="00503A3C">
      <w:pPr>
        <w:pStyle w:val="Prrafodelista"/>
        <w:tabs>
          <w:tab w:val="left" w:pos="851"/>
        </w:tabs>
        <w:spacing w:after="160" w:line="259" w:lineRule="auto"/>
        <w:jc w:val="both"/>
        <w:rPr>
          <w:rFonts w:ascii="Calibri" w:hAnsi="Calibri" w:cs="Calibri"/>
          <w:sz w:val="20"/>
          <w:szCs w:val="20"/>
        </w:rPr>
      </w:pPr>
    </w:p>
    <w:p w:rsidR="00AF2E6D" w:rsidRPr="00212182" w:rsidRDefault="00AF2E6D" w:rsidP="00212182"/>
    <w:sectPr w:rsidR="00AF2E6D" w:rsidRPr="00212182"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0E5A" w:rsidRDefault="00490E5A" w:rsidP="005A32FF">
      <w:r>
        <w:separator/>
      </w:r>
    </w:p>
  </w:endnote>
  <w:endnote w:type="continuationSeparator" w:id="0">
    <w:p w:rsidR="00490E5A" w:rsidRDefault="00490E5A"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04D" w:rsidRDefault="007946E0">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79CEC44D" wp14:editId="634D533B">
              <wp:simplePos x="0" y="0"/>
              <wp:positionH relativeFrom="page">
                <wp:align>right</wp:align>
              </wp:positionH>
              <wp:positionV relativeFrom="paragraph">
                <wp:posOffset>114300</wp:posOffset>
              </wp:positionV>
              <wp:extent cx="7688580" cy="533400"/>
              <wp:effectExtent l="0" t="0" r="26670" b="19050"/>
              <wp:wrapNone/>
              <wp:docPr id="1120773538" name="Rectángulo 2"/>
              <wp:cNvGraphicFramePr/>
              <a:graphic xmlns:a="http://schemas.openxmlformats.org/drawingml/2006/main">
                <a:graphicData uri="http://schemas.microsoft.com/office/word/2010/wordprocessingShape">
                  <wps:wsp>
                    <wps:cNvSpPr/>
                    <wps:spPr>
                      <a:xfrm>
                        <a:off x="0" y="0"/>
                        <a:ext cx="768858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63DB6" id="Rectángulo 2" o:spid="_x0000_s1026" style="position:absolute;margin-left:554.2pt;margin-top:9pt;width:605.4pt;height:42pt;z-index:25166028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" fillcolor="white [3212]" strokecolor="white [3212]"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0E5A" w:rsidRDefault="00490E5A" w:rsidP="005A32FF">
      <w:r>
        <w:separator/>
      </w:r>
    </w:p>
  </w:footnote>
  <w:footnote w:type="continuationSeparator" w:id="0">
    <w:p w:rsidR="00490E5A" w:rsidRDefault="00490E5A"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4B88E86E">
          <wp:simplePos x="0" y="0"/>
          <wp:positionH relativeFrom="page">
            <wp:align>right</wp:align>
          </wp:positionH>
          <wp:positionV relativeFrom="paragraph">
            <wp:posOffset>-472155</wp:posOffset>
          </wp:positionV>
          <wp:extent cx="7776138" cy="10055576"/>
          <wp:effectExtent l="0" t="0" r="0" b="317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38" cy="100555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3131F"/>
    <w:rsid w:val="00053D8F"/>
    <w:rsid w:val="000A11C1"/>
    <w:rsid w:val="000D65A4"/>
    <w:rsid w:val="000E2CCD"/>
    <w:rsid w:val="00110DAB"/>
    <w:rsid w:val="00122719"/>
    <w:rsid w:val="00124A0A"/>
    <w:rsid w:val="00180410"/>
    <w:rsid w:val="001A3D62"/>
    <w:rsid w:val="001F1C78"/>
    <w:rsid w:val="00212182"/>
    <w:rsid w:val="00232555"/>
    <w:rsid w:val="00233D3B"/>
    <w:rsid w:val="002B42F5"/>
    <w:rsid w:val="002F3257"/>
    <w:rsid w:val="00310AD7"/>
    <w:rsid w:val="003439F4"/>
    <w:rsid w:val="00382608"/>
    <w:rsid w:val="003946E1"/>
    <w:rsid w:val="003B40AB"/>
    <w:rsid w:val="003B448B"/>
    <w:rsid w:val="003C2D78"/>
    <w:rsid w:val="003D01FF"/>
    <w:rsid w:val="003F69EB"/>
    <w:rsid w:val="0043098B"/>
    <w:rsid w:val="0047778D"/>
    <w:rsid w:val="00490E5A"/>
    <w:rsid w:val="00503A3C"/>
    <w:rsid w:val="00566740"/>
    <w:rsid w:val="005A32FF"/>
    <w:rsid w:val="005A5E84"/>
    <w:rsid w:val="005B2213"/>
    <w:rsid w:val="005B3540"/>
    <w:rsid w:val="005E2CCA"/>
    <w:rsid w:val="006117AE"/>
    <w:rsid w:val="00626FD7"/>
    <w:rsid w:val="006B6CF3"/>
    <w:rsid w:val="006D716D"/>
    <w:rsid w:val="006E08E6"/>
    <w:rsid w:val="0072304D"/>
    <w:rsid w:val="00754E50"/>
    <w:rsid w:val="007900E6"/>
    <w:rsid w:val="007946E0"/>
    <w:rsid w:val="007A7A59"/>
    <w:rsid w:val="007B48A9"/>
    <w:rsid w:val="00827300"/>
    <w:rsid w:val="00844B97"/>
    <w:rsid w:val="00847917"/>
    <w:rsid w:val="008A668C"/>
    <w:rsid w:val="00906811"/>
    <w:rsid w:val="009310AC"/>
    <w:rsid w:val="00932D71"/>
    <w:rsid w:val="00956CBE"/>
    <w:rsid w:val="009D617D"/>
    <w:rsid w:val="009E6ED6"/>
    <w:rsid w:val="00AE4BF4"/>
    <w:rsid w:val="00AF2E6D"/>
    <w:rsid w:val="00B005E2"/>
    <w:rsid w:val="00B55931"/>
    <w:rsid w:val="00B830CD"/>
    <w:rsid w:val="00B87919"/>
    <w:rsid w:val="00BA744C"/>
    <w:rsid w:val="00BB647A"/>
    <w:rsid w:val="00BD75DF"/>
    <w:rsid w:val="00BE54D9"/>
    <w:rsid w:val="00CD3778"/>
    <w:rsid w:val="00D2018C"/>
    <w:rsid w:val="00D40EEC"/>
    <w:rsid w:val="00DA28C4"/>
    <w:rsid w:val="00DF0E71"/>
    <w:rsid w:val="00E146A1"/>
    <w:rsid w:val="00E40E1D"/>
    <w:rsid w:val="00E57718"/>
    <w:rsid w:val="00ED1287"/>
    <w:rsid w:val="00ED3E24"/>
    <w:rsid w:val="00F566C3"/>
    <w:rsid w:val="00F62EE6"/>
    <w:rsid w:val="00FB3143"/>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93">
      <w:bodyDiv w:val="1"/>
      <w:marLeft w:val="0"/>
      <w:marRight w:val="0"/>
      <w:marTop w:val="0"/>
      <w:marBottom w:val="0"/>
      <w:divBdr>
        <w:top w:val="none" w:sz="0" w:space="0" w:color="auto"/>
        <w:left w:val="none" w:sz="0" w:space="0" w:color="auto"/>
        <w:bottom w:val="none" w:sz="0" w:space="0" w:color="auto"/>
        <w:right w:val="none" w:sz="0" w:space="0" w:color="auto"/>
      </w:divBdr>
    </w:div>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33428555">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5105</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2024-09-19T23:01:00Z</dcterms:created>
  <dcterms:modified xsi:type="dcterms:W3CDTF">2024-09-19T23:01:00Z</dcterms:modified>
</cp:coreProperties>
</file>