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18" w:rsidRDefault="00ED1018" w:rsidP="00ED1018">
      <w:pPr>
        <w:jc w:val="center"/>
        <w:rPr>
          <w:b/>
          <w:sz w:val="72"/>
          <w:szCs w:val="72"/>
          <w:lang w:val="es-ES"/>
        </w:rPr>
      </w:pPr>
      <w:bookmarkStart w:id="0" w:name="_GoBack"/>
      <w:bookmarkEnd w:id="0"/>
      <w:r>
        <w:rPr>
          <w:b/>
          <w:sz w:val="72"/>
          <w:szCs w:val="72"/>
          <w:lang w:val="es-ES"/>
        </w:rPr>
        <w:t xml:space="preserve">Descubre Centroamérica </w:t>
      </w:r>
    </w:p>
    <w:p w:rsidR="00ED1018" w:rsidRDefault="00ED1018" w:rsidP="00ED1018">
      <w:pPr>
        <w:jc w:val="center"/>
        <w:rPr>
          <w:b/>
          <w:sz w:val="32"/>
          <w:szCs w:val="32"/>
          <w:lang w:val="es-ES"/>
        </w:rPr>
      </w:pPr>
      <w:r>
        <w:rPr>
          <w:b/>
          <w:sz w:val="32"/>
          <w:szCs w:val="32"/>
          <w:lang w:val="es-ES"/>
        </w:rPr>
        <w:t>13 días / 12 noches</w:t>
      </w:r>
    </w:p>
    <w:p w:rsidR="00ED1018" w:rsidRDefault="00ED1018" w:rsidP="00ED1018">
      <w:pPr>
        <w:rPr>
          <w:sz w:val="20"/>
          <w:szCs w:val="20"/>
          <w:lang w:val="es-ES"/>
        </w:rPr>
      </w:pPr>
    </w:p>
    <w:p w:rsidR="00ED1018" w:rsidRDefault="00ED1018" w:rsidP="00ED1018">
      <w:pPr>
        <w:rPr>
          <w:sz w:val="20"/>
          <w:szCs w:val="20"/>
          <w:lang w:val="es-ES"/>
        </w:rPr>
      </w:pPr>
      <w:r>
        <w:rPr>
          <w:sz w:val="20"/>
          <w:szCs w:val="20"/>
          <w:lang w:val="es-ES"/>
        </w:rPr>
        <w:t xml:space="preserve">Llegadas: sábado   </w:t>
      </w:r>
    </w:p>
    <w:p w:rsidR="00ED1018" w:rsidRDefault="00ED1018" w:rsidP="00ED1018">
      <w:pPr>
        <w:rPr>
          <w:sz w:val="20"/>
          <w:szCs w:val="20"/>
          <w:lang w:val="es-ES"/>
        </w:rPr>
      </w:pPr>
    </w:p>
    <w:p w:rsidR="00ED1018" w:rsidRDefault="00ED1018" w:rsidP="00ED1018">
      <w:pPr>
        <w:jc w:val="both"/>
        <w:rPr>
          <w:b/>
          <w:sz w:val="20"/>
          <w:szCs w:val="20"/>
          <w:lang w:val="es-ES"/>
        </w:rPr>
      </w:pPr>
      <w:r>
        <w:rPr>
          <w:b/>
          <w:sz w:val="20"/>
          <w:szCs w:val="20"/>
          <w:lang w:val="es-ES"/>
        </w:rPr>
        <w:t>Día 1. Guatemala</w:t>
      </w:r>
    </w:p>
    <w:p w:rsidR="00ED1018" w:rsidRDefault="00ED1018" w:rsidP="00ED1018">
      <w:pPr>
        <w:jc w:val="both"/>
        <w:rPr>
          <w:sz w:val="20"/>
          <w:szCs w:val="20"/>
          <w:lang w:val="es-ES"/>
        </w:rPr>
      </w:pPr>
      <w:r>
        <w:rPr>
          <w:sz w:val="20"/>
          <w:szCs w:val="20"/>
          <w:lang w:val="es-ES"/>
        </w:rPr>
        <w:t xml:space="preserve">Llegada, recepción y traslado a su hotel. Resto del día libre. </w:t>
      </w:r>
      <w:r>
        <w:rPr>
          <w:b/>
          <w:bCs/>
          <w:sz w:val="20"/>
          <w:szCs w:val="20"/>
          <w:lang w:val="es-ES"/>
        </w:rPr>
        <w:t>Alojamiento.</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2. Guatemala – Panajachel </w:t>
      </w:r>
      <w:r>
        <w:rPr>
          <w:b/>
          <w:color w:val="FF0000"/>
          <w:sz w:val="20"/>
          <w:szCs w:val="20"/>
          <w:lang w:val="es-ES"/>
        </w:rPr>
        <w:t xml:space="preserve">(Excursión Chichicastenango y Lago Atitlán)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 xml:space="preserve">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Pr>
          <w:b/>
          <w:bCs/>
          <w:sz w:val="20"/>
          <w:szCs w:val="20"/>
          <w:lang w:val="es-ES"/>
        </w:rPr>
        <w:t>Alojamiento.</w:t>
      </w:r>
      <w:r>
        <w:rPr>
          <w:sz w:val="20"/>
          <w:szCs w:val="20"/>
          <w:lang w:val="es-ES"/>
        </w:rPr>
        <w:t xml:space="preserve"> </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3. Panajachel – Antigua </w:t>
      </w:r>
      <w:r>
        <w:rPr>
          <w:b/>
          <w:color w:val="FF0000"/>
          <w:sz w:val="20"/>
          <w:szCs w:val="20"/>
          <w:lang w:val="es-ES"/>
        </w:rPr>
        <w:t>(Excursión a San Juan la Laguna)</w:t>
      </w:r>
    </w:p>
    <w:p w:rsidR="00ED1018" w:rsidRDefault="00ED1018" w:rsidP="00ED1018">
      <w:pPr>
        <w:jc w:val="both"/>
        <w:rPr>
          <w:b/>
          <w:bCs/>
          <w:sz w:val="20"/>
          <w:szCs w:val="20"/>
          <w:lang w:val="es-ES"/>
        </w:rPr>
      </w:pPr>
      <w:r>
        <w:rPr>
          <w:b/>
          <w:bCs/>
          <w:sz w:val="20"/>
          <w:szCs w:val="20"/>
          <w:lang w:val="es-ES"/>
        </w:rPr>
        <w:t xml:space="preserve">Desayuno. </w:t>
      </w:r>
      <w:r>
        <w:rPr>
          <w:sz w:val="20"/>
          <w:szCs w:val="20"/>
          <w:lang w:val="es-ES"/>
        </w:rPr>
        <w:t xml:space="preserve">A las 0800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w:t>
      </w:r>
      <w:r>
        <w:rPr>
          <w:b/>
          <w:bCs/>
          <w:sz w:val="20"/>
          <w:szCs w:val="20"/>
          <w:lang w:val="es-ES"/>
        </w:rPr>
        <w:t>Alojamiento.</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4. Antigua </w:t>
      </w:r>
      <w:r>
        <w:rPr>
          <w:b/>
          <w:color w:val="FF0000"/>
          <w:sz w:val="20"/>
          <w:szCs w:val="20"/>
          <w:lang w:val="es-ES"/>
        </w:rPr>
        <w:t xml:space="preserve">(City Tour)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Pr>
          <w:b/>
          <w:bCs/>
          <w:sz w:val="20"/>
          <w:szCs w:val="20"/>
          <w:lang w:val="es-ES"/>
        </w:rPr>
        <w:t xml:space="preserve"> Alojamiento. </w:t>
      </w:r>
      <w:r>
        <w:rPr>
          <w:sz w:val="20"/>
          <w:szCs w:val="20"/>
          <w:lang w:val="es-ES"/>
        </w:rPr>
        <w:t xml:space="preserve">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5. Antigua – Flores </w:t>
      </w:r>
      <w:r>
        <w:rPr>
          <w:b/>
          <w:color w:val="FF0000"/>
          <w:sz w:val="20"/>
          <w:szCs w:val="20"/>
          <w:lang w:val="es-ES"/>
        </w:rPr>
        <w:t xml:space="preserve">(Excursión a Tikal)  </w:t>
      </w:r>
    </w:p>
    <w:p w:rsidR="00ED1018" w:rsidRDefault="00ED1018" w:rsidP="00ED1018">
      <w:pPr>
        <w:jc w:val="both"/>
        <w:rPr>
          <w:sz w:val="20"/>
          <w:szCs w:val="20"/>
          <w:lang w:val="es-ES"/>
        </w:rPr>
      </w:pPr>
      <w:r>
        <w:rPr>
          <w:b/>
          <w:bCs/>
          <w:sz w:val="20"/>
          <w:szCs w:val="20"/>
          <w:lang w:val="es-ES"/>
        </w:rPr>
        <w:t xml:space="preserve">Box </w:t>
      </w:r>
      <w:proofErr w:type="spellStart"/>
      <w:r>
        <w:rPr>
          <w:b/>
          <w:bCs/>
          <w:sz w:val="20"/>
          <w:szCs w:val="20"/>
          <w:lang w:val="es-ES"/>
        </w:rPr>
        <w:t>breakfast</w:t>
      </w:r>
      <w:proofErr w:type="spellEnd"/>
      <w:r>
        <w:rPr>
          <w:b/>
          <w:bCs/>
          <w:sz w:val="20"/>
          <w:szCs w:val="20"/>
          <w:lang w:val="es-ES"/>
        </w:rPr>
        <w:t xml:space="preserve">. </w:t>
      </w:r>
      <w:r>
        <w:rPr>
          <w:sz w:val="20"/>
          <w:szCs w:val="20"/>
          <w:lang w:val="es-ES"/>
        </w:rPr>
        <w:t xml:space="preserve">A las 03:30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 </w:t>
      </w:r>
      <w:r>
        <w:rPr>
          <w:b/>
          <w:bCs/>
          <w:sz w:val="20"/>
          <w:szCs w:val="20"/>
          <w:lang w:val="es-ES"/>
        </w:rPr>
        <w:t>Alojamiento.</w:t>
      </w:r>
      <w:r>
        <w:rPr>
          <w:sz w:val="20"/>
          <w:szCs w:val="20"/>
          <w:lang w:val="es-ES"/>
        </w:rPr>
        <w:t xml:space="preserve">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6. Flores – Río Dulce </w:t>
      </w:r>
    </w:p>
    <w:p w:rsidR="00ED1018" w:rsidRPr="00836420" w:rsidRDefault="00ED1018" w:rsidP="00ED1018">
      <w:pPr>
        <w:jc w:val="both"/>
        <w:rPr>
          <w:sz w:val="20"/>
          <w:szCs w:val="20"/>
          <w:lang w:val="es-ES"/>
        </w:rPr>
      </w:pPr>
      <w:r>
        <w:rPr>
          <w:b/>
          <w:bCs/>
          <w:sz w:val="20"/>
          <w:szCs w:val="20"/>
          <w:lang w:val="es-ES"/>
        </w:rPr>
        <w:t xml:space="preserve">Desayuno. </w:t>
      </w:r>
      <w:r>
        <w:rPr>
          <w:sz w:val="20"/>
          <w:szCs w:val="20"/>
          <w:lang w:val="es-ES"/>
        </w:rPr>
        <w:t>Traslado hacia Rio Dulce. En barca navegaremos Río Dulce entre flora tropical y diversidad de pájaros. Visitaremos en el camino el Fuerte de San Felipe, refugio de los navegantes ante el acoso de piratas del Caribe. Llegada a Livingston. Un paseo por sus calles nos llenará del sabor caribeño de los Garífunas y sus alegres ritmos</w:t>
      </w:r>
      <w:r>
        <w:rPr>
          <w:b/>
          <w:bCs/>
          <w:sz w:val="20"/>
          <w:szCs w:val="20"/>
          <w:lang w:val="es-ES"/>
        </w:rPr>
        <w:t xml:space="preserve">. Alojamiento.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7. Río Dulce – Copán </w:t>
      </w:r>
      <w:r>
        <w:rPr>
          <w:b/>
          <w:color w:val="FF0000"/>
          <w:sz w:val="20"/>
          <w:szCs w:val="20"/>
          <w:lang w:val="es-ES"/>
        </w:rPr>
        <w:t>(Excursión a Quiriguá)</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Este día visitaremos el sitio arqueológico de Quiriguá, pasando en el camino por las plantaciones bananeras de Morales. Continuación a la Frontera del Florido para llegar a Copán (Honduras) donde la cultura maya dejó su imborrable huella en uno de sus más fascinantes asentamientos: estelas funerarias, la escalinata de petroglifos y majestuosos templos constituyen un legado de incalculable valor, que a pesar del paso del tiempo permanecen como elocuentes testigos, de una de las civilizaciones más avanzadas del mundo antiguo</w:t>
      </w:r>
      <w:r>
        <w:rPr>
          <w:b/>
          <w:bCs/>
          <w:sz w:val="20"/>
          <w:szCs w:val="20"/>
          <w:lang w:val="es-ES"/>
        </w:rPr>
        <w:t xml:space="preserve">. Alojamiento.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8. Copán – San Salvador </w:t>
      </w:r>
      <w:r>
        <w:rPr>
          <w:b/>
          <w:color w:val="FF0000"/>
          <w:sz w:val="20"/>
          <w:szCs w:val="20"/>
          <w:lang w:val="es-ES"/>
        </w:rPr>
        <w:t>(</w:t>
      </w:r>
      <w:bookmarkStart w:id="1" w:name="_Hlk97563304"/>
      <w:r>
        <w:rPr>
          <w:b/>
          <w:color w:val="FF0000"/>
          <w:sz w:val="20"/>
          <w:szCs w:val="20"/>
          <w:lang w:val="es-ES"/>
        </w:rPr>
        <w:t>Excursión a Copán y Excursión a Joyas del Cerén</w:t>
      </w:r>
      <w:bookmarkEnd w:id="1"/>
      <w:r>
        <w:rPr>
          <w:b/>
          <w:color w:val="FF0000"/>
          <w:sz w:val="20"/>
          <w:szCs w:val="20"/>
          <w:lang w:val="es-ES"/>
        </w:rPr>
        <w:t xml:space="preserve">)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Salida desde su hotel para visita del Sitio Arqueológico considerado como uno de los más importantes del Mundo Maya, visita del complejo con sus estelas esculpidas, la escalinata con glifos mayas y el campo de pelota. A la hora indicada traslado hacia El Salvador en ruta visita de la ciudad Heroica de Santa Ana, segunda ciudad en importancia para El Salvador, breve tour panorámico. Continuación hacia el Sitio Arqueológico Joya de Cerén declarado Patrimonio de la Humanidad por la UNESCO, uno de los descubrimientos arqueológicos más importante en los últimos años en Latinoamérica, este sitio único en el Mundo Maya nos muestra una ventana al pasado de la forma de vida y agricultura de los mayas.</w:t>
      </w:r>
      <w:r>
        <w:rPr>
          <w:b/>
          <w:bCs/>
          <w:sz w:val="20"/>
          <w:szCs w:val="20"/>
          <w:lang w:val="es-ES"/>
        </w:rPr>
        <w:t xml:space="preserve"> Alojamiento. </w:t>
      </w:r>
      <w:r>
        <w:rPr>
          <w:sz w:val="20"/>
          <w:szCs w:val="20"/>
          <w:lang w:val="es-ES"/>
        </w:rPr>
        <w:t xml:space="preserve">  </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9. San Salvador – La Unión </w:t>
      </w:r>
      <w:r>
        <w:rPr>
          <w:b/>
          <w:color w:val="FF0000"/>
          <w:sz w:val="20"/>
          <w:szCs w:val="20"/>
          <w:lang w:val="es-ES"/>
        </w:rPr>
        <w:t xml:space="preserve">(Visita a Suchitoto)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 xml:space="preserve">Por la mañana visita de San Salvador y el poblado colonial de Suchitoto, localizada al noroeste de la Ciudad Capital, con vistas espectaculares del Lago de </w:t>
      </w:r>
      <w:proofErr w:type="spellStart"/>
      <w:r>
        <w:rPr>
          <w:sz w:val="20"/>
          <w:szCs w:val="20"/>
          <w:lang w:val="es-ES"/>
        </w:rPr>
        <w:t>Suchitlan</w:t>
      </w:r>
      <w:proofErr w:type="spellEnd"/>
      <w:r>
        <w:rPr>
          <w:sz w:val="20"/>
          <w:szCs w:val="20"/>
          <w:lang w:val="es-ES"/>
        </w:rPr>
        <w:t>. Por la tarde traslado hacia La Unión.</w:t>
      </w:r>
      <w:r>
        <w:rPr>
          <w:b/>
          <w:bCs/>
          <w:sz w:val="20"/>
          <w:szCs w:val="20"/>
          <w:lang w:val="es-ES"/>
        </w:rPr>
        <w:t xml:space="preserve"> Alojamiento. </w:t>
      </w:r>
      <w:r>
        <w:rPr>
          <w:sz w:val="20"/>
          <w:szCs w:val="20"/>
          <w:lang w:val="es-ES"/>
        </w:rPr>
        <w:t xml:space="preserve">  </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10. La Unión – León </w:t>
      </w:r>
      <w:r>
        <w:rPr>
          <w:b/>
          <w:color w:val="FF0000"/>
          <w:sz w:val="20"/>
          <w:szCs w:val="20"/>
          <w:lang w:val="es-ES"/>
        </w:rPr>
        <w:t xml:space="preserve">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Traslado desde su hotel al muelle municipal para hacer la travesía agradable sobre el del Golfo de Fonseca, llegada a Potosí, trámites migratorios en Frontera de Nicaragua, continuación a León.</w:t>
      </w:r>
      <w:r>
        <w:rPr>
          <w:b/>
          <w:bCs/>
          <w:sz w:val="20"/>
          <w:szCs w:val="20"/>
          <w:lang w:val="es-ES"/>
        </w:rPr>
        <w:t xml:space="preserve"> Alojamiento.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11. León </w:t>
      </w:r>
      <w:r>
        <w:rPr>
          <w:b/>
          <w:color w:val="FF0000"/>
          <w:sz w:val="20"/>
          <w:szCs w:val="20"/>
          <w:lang w:val="es-ES"/>
        </w:rPr>
        <w:t xml:space="preserve">(City Tour)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 xml:space="preserve">Por la mañana visita de la Ciudad donde se visitará La Recolección, El Calvario y la Catedral, donde se encuentra la tumba del poeta Rubén Darío. Tarde libre para disfrutar de la ciudad y descansar. </w:t>
      </w:r>
      <w:r>
        <w:rPr>
          <w:b/>
          <w:bCs/>
          <w:sz w:val="20"/>
          <w:szCs w:val="20"/>
          <w:lang w:val="es-ES"/>
        </w:rPr>
        <w:t>Alojamiento.</w:t>
      </w:r>
      <w:r>
        <w:rPr>
          <w:sz w:val="20"/>
          <w:szCs w:val="20"/>
          <w:lang w:val="es-ES"/>
        </w:rPr>
        <w:t xml:space="preserve"> </w:t>
      </w:r>
    </w:p>
    <w:p w:rsidR="00ED1018" w:rsidRDefault="00ED1018" w:rsidP="00ED1018">
      <w:pPr>
        <w:jc w:val="both"/>
        <w:rPr>
          <w:b/>
          <w:sz w:val="20"/>
          <w:szCs w:val="20"/>
          <w:lang w:val="es-ES"/>
        </w:rPr>
      </w:pPr>
    </w:p>
    <w:p w:rsidR="00ED1018" w:rsidRDefault="00ED1018" w:rsidP="00ED1018">
      <w:pPr>
        <w:jc w:val="both"/>
        <w:rPr>
          <w:b/>
          <w:sz w:val="20"/>
          <w:szCs w:val="20"/>
          <w:lang w:val="es-ES"/>
        </w:rPr>
      </w:pPr>
      <w:r>
        <w:rPr>
          <w:b/>
          <w:sz w:val="20"/>
          <w:szCs w:val="20"/>
          <w:lang w:val="es-ES"/>
        </w:rPr>
        <w:t xml:space="preserve">Día 12. León – Granada </w:t>
      </w:r>
      <w:r>
        <w:rPr>
          <w:b/>
          <w:color w:val="FF0000"/>
          <w:sz w:val="20"/>
          <w:szCs w:val="20"/>
          <w:lang w:val="es-ES"/>
        </w:rPr>
        <w:t xml:space="preserve">(Visita del Volcán de Masaya y City Tour)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 xml:space="preserve">Traslado por la tarde hacia Granada. Visita por la mañana del Volcán de Masaya, y retorno a Granada para visita de la Ciudad </w:t>
      </w:r>
    </w:p>
    <w:p w:rsidR="00ED1018" w:rsidRDefault="00ED1018" w:rsidP="00ED1018">
      <w:pPr>
        <w:jc w:val="both"/>
        <w:rPr>
          <w:sz w:val="20"/>
          <w:szCs w:val="20"/>
          <w:lang w:val="es-ES"/>
        </w:rPr>
      </w:pPr>
      <w:r>
        <w:rPr>
          <w:sz w:val="20"/>
          <w:szCs w:val="20"/>
          <w:lang w:val="es-ES"/>
        </w:rPr>
        <w:t xml:space="preserve">Colonia. </w:t>
      </w:r>
      <w:r>
        <w:rPr>
          <w:b/>
          <w:bCs/>
          <w:sz w:val="20"/>
          <w:szCs w:val="20"/>
          <w:lang w:val="es-ES"/>
        </w:rPr>
        <w:t>Alojamiento.</w:t>
      </w:r>
      <w:r>
        <w:rPr>
          <w:sz w:val="20"/>
          <w:szCs w:val="20"/>
          <w:lang w:val="es-ES"/>
        </w:rPr>
        <w:t xml:space="preserve"> </w:t>
      </w:r>
    </w:p>
    <w:p w:rsidR="00ED1018" w:rsidRDefault="00ED1018" w:rsidP="00ED1018">
      <w:pPr>
        <w:jc w:val="both"/>
        <w:rPr>
          <w:sz w:val="20"/>
          <w:szCs w:val="20"/>
          <w:lang w:val="es-ES"/>
        </w:rPr>
      </w:pPr>
    </w:p>
    <w:p w:rsidR="00ED1018" w:rsidRDefault="00ED1018" w:rsidP="00ED1018">
      <w:pPr>
        <w:jc w:val="both"/>
        <w:rPr>
          <w:b/>
          <w:sz w:val="20"/>
          <w:szCs w:val="20"/>
          <w:lang w:val="es-ES"/>
        </w:rPr>
      </w:pPr>
      <w:r>
        <w:rPr>
          <w:b/>
          <w:sz w:val="20"/>
          <w:szCs w:val="20"/>
          <w:lang w:val="es-ES"/>
        </w:rPr>
        <w:t xml:space="preserve">Día 13. Granada  </w:t>
      </w:r>
    </w:p>
    <w:p w:rsidR="00ED1018" w:rsidRDefault="00ED1018" w:rsidP="00ED1018">
      <w:pPr>
        <w:jc w:val="both"/>
        <w:rPr>
          <w:sz w:val="20"/>
          <w:szCs w:val="20"/>
          <w:lang w:val="es-ES"/>
        </w:rPr>
      </w:pPr>
      <w:r>
        <w:rPr>
          <w:b/>
          <w:bCs/>
          <w:sz w:val="20"/>
          <w:szCs w:val="20"/>
          <w:lang w:val="es-ES"/>
        </w:rPr>
        <w:t xml:space="preserve">Desayuno. </w:t>
      </w:r>
      <w:r>
        <w:rPr>
          <w:sz w:val="20"/>
          <w:szCs w:val="20"/>
          <w:lang w:val="es-ES"/>
        </w:rPr>
        <w:t xml:space="preserve">A la hora indicada traslado al aeropuerto para abordar el vuelo de regreso a la ciudad de origen. </w:t>
      </w:r>
    </w:p>
    <w:p w:rsidR="00ED1018" w:rsidRDefault="00ED1018" w:rsidP="00ED1018">
      <w:pPr>
        <w:jc w:val="both"/>
        <w:rPr>
          <w:sz w:val="20"/>
          <w:szCs w:val="20"/>
          <w:lang w:val="es-ES"/>
        </w:rPr>
      </w:pPr>
    </w:p>
    <w:p w:rsidR="00ED1018" w:rsidRPr="00836420" w:rsidRDefault="00ED1018" w:rsidP="00836420">
      <w:pPr>
        <w:jc w:val="both"/>
        <w:rPr>
          <w:b/>
          <w:bCs/>
          <w:sz w:val="20"/>
          <w:szCs w:val="20"/>
          <w:lang w:val="es-ES"/>
        </w:rPr>
      </w:pPr>
      <w:r>
        <w:rPr>
          <w:b/>
          <w:bCs/>
          <w:sz w:val="20"/>
          <w:szCs w:val="20"/>
          <w:lang w:val="es-ES"/>
        </w:rPr>
        <w:t>FIN DE NUESTROS SERVICIOS</w:t>
      </w:r>
    </w:p>
    <w:p w:rsidR="00ED1018" w:rsidRDefault="00ED1018" w:rsidP="00ED1018">
      <w:pPr>
        <w:rPr>
          <w:sz w:val="20"/>
          <w:szCs w:val="20"/>
          <w:lang w:val="es-ES"/>
        </w:rPr>
      </w:pPr>
    </w:p>
    <w:p w:rsidR="00ED1018" w:rsidRDefault="00ED1018" w:rsidP="00ED1018">
      <w:pPr>
        <w:rPr>
          <w:sz w:val="20"/>
          <w:szCs w:val="20"/>
          <w:lang w:val="es-ES"/>
        </w:rPr>
      </w:pPr>
    </w:p>
    <w:p w:rsidR="00ED1018" w:rsidRDefault="00ED1018" w:rsidP="00ED1018">
      <w:pPr>
        <w:rPr>
          <w:sz w:val="20"/>
          <w:szCs w:val="20"/>
          <w:lang w:val="es-ES"/>
        </w:rPr>
      </w:pPr>
      <w:r>
        <w:rPr>
          <w:noProof/>
          <w:lang w:val="es-MX" w:eastAsia="es-MX"/>
        </w:rPr>
        <mc:AlternateContent>
          <mc:Choice Requires="wps">
            <w:drawing>
              <wp:anchor distT="0" distB="0" distL="114300" distR="114300" simplePos="0" relativeHeight="251659264" behindDoc="0" locked="0" layoutInCell="1" allowOverlap="1" wp14:anchorId="05A2747A" wp14:editId="62E7AA90">
                <wp:simplePos x="0" y="0"/>
                <wp:positionH relativeFrom="column">
                  <wp:posOffset>344805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D1018" w:rsidRDefault="00ED1018" w:rsidP="00ED1018">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2747A" id="Rectángulo 1" o:spid="_x0000_s1026" style="position:absolute;margin-left:27.1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3//iZjAgAACgUAAA4AAAAAAAAAAAAAAAAALgIAAGRycy9l&#10;Mm9Eb2MueG1sUEsBAi0AFAAGAAgAAAAhAGpQ44/eAAAABwEAAA8AAAAAAAAAAAAAAAAAvQQAAGRy&#10;cy9kb3ducmV2LnhtbFBLBQYAAAAABAAEAPMAAADIBQAAAAA=&#10;" fillcolor="black [3200]" strokecolor="black [1600]" strokeweight="1pt">
                <v:textbox>
                  <w:txbxContent>
                    <w:p w:rsidR="00ED1018" w:rsidRDefault="00ED1018" w:rsidP="00ED1018">
                      <w:pPr>
                        <w:jc w:val="center"/>
                        <w:rPr>
                          <w:b/>
                          <w:i/>
                          <w:lang w:val="es-ES"/>
                        </w:rPr>
                      </w:pPr>
                      <w:r>
                        <w:rPr>
                          <w:b/>
                          <w:i/>
                          <w:lang w:val="es-ES"/>
                        </w:rPr>
                        <w:t>JULIÁ TOURS INCLUYE:</w:t>
                      </w:r>
                    </w:p>
                  </w:txbxContent>
                </v:textbox>
                <w10:wrap type="square"/>
              </v:rect>
            </w:pict>
          </mc:Fallback>
        </mc:AlternateContent>
      </w:r>
    </w:p>
    <w:p w:rsidR="00ED1018" w:rsidRDefault="00ED1018" w:rsidP="00ED1018">
      <w:pPr>
        <w:rPr>
          <w:sz w:val="20"/>
          <w:szCs w:val="20"/>
          <w:lang w:val="es-ES"/>
        </w:rPr>
      </w:pPr>
    </w:p>
    <w:p w:rsidR="00ED1018" w:rsidRDefault="00ED1018" w:rsidP="00ED1018">
      <w:pPr>
        <w:pStyle w:val="Prrafodelista"/>
        <w:numPr>
          <w:ilvl w:val="0"/>
          <w:numId w:val="4"/>
        </w:numPr>
        <w:tabs>
          <w:tab w:val="left" w:pos="851"/>
        </w:tabs>
        <w:spacing w:line="256" w:lineRule="auto"/>
        <w:rPr>
          <w:sz w:val="20"/>
          <w:szCs w:val="20"/>
        </w:rPr>
      </w:pPr>
      <w:r>
        <w:rPr>
          <w:sz w:val="20"/>
          <w:szCs w:val="20"/>
        </w:rPr>
        <w:t>Traslados de llegada y salida.</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Guatemala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Excursión Chichicastenango y Lago Atitlán.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Panajachel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Excursión a San Juan la Laguna.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02 noches de alojamiento en Antigua con desayunos.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City Tour por Antigua.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Excursión a Tikal con almuerzo.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Flores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Río Dulce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Excursión a Quiriguá.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Copán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Excursión a Copán.</w:t>
      </w:r>
    </w:p>
    <w:p w:rsidR="00ED1018" w:rsidRDefault="00ED1018" w:rsidP="00ED1018">
      <w:pPr>
        <w:pStyle w:val="Prrafodelista"/>
        <w:numPr>
          <w:ilvl w:val="0"/>
          <w:numId w:val="4"/>
        </w:numPr>
        <w:tabs>
          <w:tab w:val="left" w:pos="851"/>
        </w:tabs>
        <w:spacing w:line="256" w:lineRule="auto"/>
        <w:rPr>
          <w:sz w:val="20"/>
          <w:szCs w:val="20"/>
        </w:rPr>
      </w:pPr>
      <w:r>
        <w:rPr>
          <w:sz w:val="20"/>
          <w:szCs w:val="20"/>
        </w:rPr>
        <w:t>Excursión a Joyas del Cerén</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San Salvador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Visita a Suchitoto.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La Unión con desayuno.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02 noches de alojamiento en León con desayunos.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City Tours por León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City Tour por Granada.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Visita del Volcán de Masaya.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01 noche de alojamiento en Granada con desayuno. </w:t>
      </w:r>
    </w:p>
    <w:p w:rsidR="00ED1018" w:rsidRDefault="00ED1018" w:rsidP="00ED1018">
      <w:pPr>
        <w:pStyle w:val="Prrafodelista"/>
        <w:numPr>
          <w:ilvl w:val="0"/>
          <w:numId w:val="4"/>
        </w:numPr>
        <w:tabs>
          <w:tab w:val="left" w:pos="851"/>
        </w:tabs>
        <w:spacing w:after="0" w:line="256" w:lineRule="auto"/>
        <w:rPr>
          <w:sz w:val="20"/>
          <w:szCs w:val="20"/>
        </w:rPr>
      </w:pPr>
      <w:r>
        <w:rPr>
          <w:sz w:val="20"/>
          <w:szCs w:val="20"/>
        </w:rPr>
        <w:t xml:space="preserve">Seguro de asistencia en viaje cobertura COVID. </w:t>
      </w:r>
      <w:r>
        <w:rPr>
          <w:b/>
          <w:bCs/>
          <w:sz w:val="20"/>
          <w:szCs w:val="20"/>
        </w:rPr>
        <w:t xml:space="preserve"> </w:t>
      </w:r>
    </w:p>
    <w:p w:rsidR="00ED1018" w:rsidRDefault="00ED1018" w:rsidP="00ED1018">
      <w:pPr>
        <w:tabs>
          <w:tab w:val="left" w:pos="851"/>
        </w:tabs>
        <w:rPr>
          <w:sz w:val="20"/>
          <w:szCs w:val="20"/>
        </w:rPr>
      </w:pPr>
    </w:p>
    <w:p w:rsidR="00ED1018" w:rsidRDefault="00ED1018" w:rsidP="00ED1018">
      <w:pPr>
        <w:tabs>
          <w:tab w:val="left" w:pos="851"/>
        </w:tabs>
        <w:rPr>
          <w:sz w:val="20"/>
          <w:szCs w:val="20"/>
        </w:rPr>
      </w:pPr>
    </w:p>
    <w:p w:rsidR="00ED1018" w:rsidRDefault="00ED1018" w:rsidP="00ED1018">
      <w:pPr>
        <w:ind w:left="567"/>
        <w:rPr>
          <w:b/>
        </w:rPr>
      </w:pPr>
      <w:r>
        <w:rPr>
          <w:b/>
        </w:rPr>
        <w:t>NO Incluye</w:t>
      </w:r>
    </w:p>
    <w:p w:rsidR="00ED1018" w:rsidRDefault="00ED1018" w:rsidP="00ED1018">
      <w:pPr>
        <w:pStyle w:val="Prrafodelista"/>
        <w:numPr>
          <w:ilvl w:val="0"/>
          <w:numId w:val="5"/>
        </w:numPr>
        <w:tabs>
          <w:tab w:val="left" w:pos="851"/>
        </w:tabs>
        <w:spacing w:after="0" w:line="256" w:lineRule="auto"/>
        <w:ind w:left="927"/>
        <w:rPr>
          <w:sz w:val="20"/>
          <w:szCs w:val="20"/>
        </w:rPr>
      </w:pPr>
      <w:r>
        <w:rPr>
          <w:sz w:val="20"/>
          <w:szCs w:val="20"/>
        </w:rPr>
        <w:t>Vuelos internacionales y domésticos.</w:t>
      </w:r>
    </w:p>
    <w:p w:rsidR="00ED1018" w:rsidRDefault="00ED1018" w:rsidP="00ED1018">
      <w:pPr>
        <w:pStyle w:val="Prrafodelista"/>
        <w:numPr>
          <w:ilvl w:val="0"/>
          <w:numId w:val="5"/>
        </w:numPr>
        <w:tabs>
          <w:tab w:val="left" w:pos="851"/>
        </w:tabs>
        <w:spacing w:after="0" w:line="256" w:lineRule="auto"/>
        <w:ind w:left="927"/>
        <w:rPr>
          <w:sz w:val="20"/>
          <w:szCs w:val="20"/>
        </w:rPr>
      </w:pPr>
      <w:r>
        <w:rPr>
          <w:sz w:val="20"/>
          <w:szCs w:val="20"/>
        </w:rPr>
        <w:t>Bebidas en las comidas mencionadas</w:t>
      </w:r>
    </w:p>
    <w:p w:rsidR="00ED1018" w:rsidRDefault="00ED1018" w:rsidP="00ED1018">
      <w:pPr>
        <w:pStyle w:val="Prrafodelista"/>
        <w:numPr>
          <w:ilvl w:val="0"/>
          <w:numId w:val="5"/>
        </w:numPr>
        <w:tabs>
          <w:tab w:val="left" w:pos="851"/>
        </w:tabs>
        <w:spacing w:after="0" w:line="256" w:lineRule="auto"/>
        <w:ind w:left="927"/>
        <w:rPr>
          <w:sz w:val="20"/>
          <w:szCs w:val="20"/>
        </w:rPr>
      </w:pPr>
      <w:r>
        <w:rPr>
          <w:sz w:val="20"/>
          <w:szCs w:val="20"/>
        </w:rPr>
        <w:t>Ningún servicio no especificado</w:t>
      </w:r>
    </w:p>
    <w:p w:rsidR="00ED1018" w:rsidRDefault="00ED1018" w:rsidP="00ED1018">
      <w:pPr>
        <w:pStyle w:val="Prrafodelista"/>
        <w:numPr>
          <w:ilvl w:val="0"/>
          <w:numId w:val="5"/>
        </w:numPr>
        <w:tabs>
          <w:tab w:val="left" w:pos="851"/>
        </w:tabs>
        <w:spacing w:after="0" w:line="256" w:lineRule="auto"/>
        <w:ind w:left="927"/>
        <w:rPr>
          <w:sz w:val="20"/>
          <w:szCs w:val="20"/>
        </w:rPr>
      </w:pPr>
      <w:r>
        <w:rPr>
          <w:sz w:val="20"/>
          <w:szCs w:val="20"/>
        </w:rPr>
        <w:t>Gastos personales</w:t>
      </w:r>
    </w:p>
    <w:p w:rsidR="00ED1018" w:rsidRDefault="00ED1018" w:rsidP="00ED1018">
      <w:pPr>
        <w:pStyle w:val="Prrafodelista"/>
        <w:numPr>
          <w:ilvl w:val="0"/>
          <w:numId w:val="5"/>
        </w:numPr>
        <w:tabs>
          <w:tab w:val="left" w:pos="851"/>
        </w:tabs>
        <w:spacing w:after="0" w:line="256" w:lineRule="auto"/>
        <w:ind w:left="927"/>
        <w:rPr>
          <w:sz w:val="20"/>
          <w:szCs w:val="20"/>
        </w:rPr>
      </w:pPr>
      <w:r>
        <w:rPr>
          <w:sz w:val="20"/>
          <w:szCs w:val="20"/>
        </w:rPr>
        <w:t>Propinas</w:t>
      </w:r>
    </w:p>
    <w:p w:rsidR="00ED1018" w:rsidRDefault="00ED1018" w:rsidP="00ED1018">
      <w:pPr>
        <w:tabs>
          <w:tab w:val="left" w:pos="851"/>
        </w:tabs>
        <w:rPr>
          <w:sz w:val="20"/>
          <w:szCs w:val="20"/>
        </w:rPr>
      </w:pPr>
    </w:p>
    <w:p w:rsidR="00ED1018" w:rsidRDefault="00ED1018" w:rsidP="00ED1018">
      <w:pPr>
        <w:tabs>
          <w:tab w:val="left" w:pos="851"/>
        </w:tabs>
        <w:rPr>
          <w:sz w:val="20"/>
          <w:szCs w:val="20"/>
        </w:rPr>
      </w:pPr>
    </w:p>
    <w:tbl>
      <w:tblPr>
        <w:tblW w:w="6705" w:type="dxa"/>
        <w:jc w:val="center"/>
        <w:tblCellMar>
          <w:left w:w="70" w:type="dxa"/>
          <w:right w:w="70" w:type="dxa"/>
        </w:tblCellMar>
        <w:tblLook w:val="04A0" w:firstRow="1" w:lastRow="0" w:firstColumn="1" w:lastColumn="0" w:noHBand="0" w:noVBand="1"/>
      </w:tblPr>
      <w:tblGrid>
        <w:gridCol w:w="2311"/>
        <w:gridCol w:w="971"/>
        <w:gridCol w:w="971"/>
        <w:gridCol w:w="971"/>
        <w:gridCol w:w="1481"/>
      </w:tblGrid>
      <w:tr w:rsidR="00B963A3" w:rsidRPr="00B963A3" w:rsidTr="00B963A3">
        <w:trPr>
          <w:trHeight w:val="306"/>
          <w:jc w:val="center"/>
        </w:trPr>
        <w:tc>
          <w:tcPr>
            <w:tcW w:w="6705"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 xml:space="preserve">TARIFAS EN USD POR PERSONA </w:t>
            </w:r>
          </w:p>
        </w:tc>
      </w:tr>
      <w:tr w:rsidR="00B963A3" w:rsidRPr="00B963A3" w:rsidTr="00B963A3">
        <w:trPr>
          <w:trHeight w:val="291"/>
          <w:jc w:val="center"/>
        </w:trPr>
        <w:tc>
          <w:tcPr>
            <w:tcW w:w="425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b/>
                <w:bCs/>
                <w:color w:val="000000"/>
                <w:sz w:val="18"/>
                <w:szCs w:val="18"/>
                <w:lang w:val="es-MX" w:eastAsia="es-MX"/>
              </w:rPr>
            </w:pPr>
            <w:r w:rsidRPr="00B963A3">
              <w:rPr>
                <w:rFonts w:ascii="Calibri" w:eastAsia="Times New Roman" w:hAnsi="Calibri" w:cs="Calibri"/>
                <w:b/>
                <w:bCs/>
                <w:color w:val="000000"/>
                <w:sz w:val="18"/>
                <w:szCs w:val="18"/>
                <w:lang w:val="es-MX" w:eastAsia="es-MX"/>
              </w:rPr>
              <w:t xml:space="preserve">SERVICIOS TERRESTRES EXCLUSIVAMENTE </w:t>
            </w:r>
          </w:p>
        </w:tc>
        <w:tc>
          <w:tcPr>
            <w:tcW w:w="24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B963A3" w:rsidRPr="00B963A3" w:rsidRDefault="00B963A3" w:rsidP="00B963A3">
            <w:pPr>
              <w:jc w:val="right"/>
              <w:rPr>
                <w:rFonts w:ascii="Calibri" w:eastAsia="Times New Roman" w:hAnsi="Calibri" w:cs="Calibri"/>
                <w:b/>
                <w:bCs/>
                <w:color w:val="000000"/>
                <w:sz w:val="18"/>
                <w:szCs w:val="18"/>
                <w:lang w:val="es-MX" w:eastAsia="es-MX"/>
              </w:rPr>
            </w:pPr>
            <w:r w:rsidRPr="00B963A3">
              <w:rPr>
                <w:rFonts w:ascii="Calibri" w:eastAsia="Times New Roman" w:hAnsi="Calibri" w:cs="Calibri"/>
                <w:b/>
                <w:bCs/>
                <w:color w:val="000000"/>
                <w:sz w:val="18"/>
                <w:szCs w:val="18"/>
                <w:lang w:val="es-MX" w:eastAsia="es-MX"/>
              </w:rPr>
              <w:t xml:space="preserve">MINIMO 2 PASAJEROS </w:t>
            </w:r>
          </w:p>
        </w:tc>
      </w:tr>
      <w:tr w:rsidR="00B963A3" w:rsidRPr="00B963A3" w:rsidTr="00B963A3">
        <w:trPr>
          <w:trHeight w:val="233"/>
          <w:jc w:val="center"/>
        </w:trPr>
        <w:tc>
          <w:tcPr>
            <w:tcW w:w="6705"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05 ENE - 15 DIC 2024</w:t>
            </w:r>
          </w:p>
        </w:tc>
      </w:tr>
      <w:tr w:rsidR="00B963A3" w:rsidRPr="00B963A3" w:rsidTr="00B963A3">
        <w:trPr>
          <w:trHeight w:val="233"/>
          <w:jc w:val="center"/>
        </w:trPr>
        <w:tc>
          <w:tcPr>
            <w:tcW w:w="2311" w:type="dxa"/>
            <w:tcBorders>
              <w:top w:val="single" w:sz="4" w:space="0" w:color="auto"/>
              <w:left w:val="single" w:sz="8" w:space="0" w:color="auto"/>
              <w:bottom w:val="nil"/>
              <w:right w:val="single" w:sz="4" w:space="0" w:color="auto"/>
            </w:tcBorders>
            <w:shd w:val="clear" w:color="000000" w:fill="000000"/>
            <w:noWrap/>
            <w:vAlign w:val="center"/>
            <w:hideMark/>
          </w:tcPr>
          <w:p w:rsidR="00B963A3" w:rsidRPr="00B963A3" w:rsidRDefault="00B963A3" w:rsidP="00B963A3">
            <w:pP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CATEGORIA</w:t>
            </w:r>
          </w:p>
        </w:tc>
        <w:tc>
          <w:tcPr>
            <w:tcW w:w="971" w:type="dxa"/>
            <w:tcBorders>
              <w:top w:val="nil"/>
              <w:left w:val="nil"/>
              <w:bottom w:val="nil"/>
              <w:right w:val="single" w:sz="4" w:space="0" w:color="auto"/>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 xml:space="preserve">DBL </w:t>
            </w:r>
          </w:p>
        </w:tc>
        <w:tc>
          <w:tcPr>
            <w:tcW w:w="971" w:type="dxa"/>
            <w:tcBorders>
              <w:top w:val="nil"/>
              <w:left w:val="nil"/>
              <w:bottom w:val="nil"/>
              <w:right w:val="single" w:sz="4" w:space="0" w:color="auto"/>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TPL</w:t>
            </w:r>
          </w:p>
        </w:tc>
        <w:tc>
          <w:tcPr>
            <w:tcW w:w="971" w:type="dxa"/>
            <w:tcBorders>
              <w:top w:val="nil"/>
              <w:left w:val="nil"/>
              <w:bottom w:val="nil"/>
              <w:right w:val="single" w:sz="4" w:space="0" w:color="auto"/>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SGL</w:t>
            </w:r>
          </w:p>
        </w:tc>
        <w:tc>
          <w:tcPr>
            <w:tcW w:w="1480" w:type="dxa"/>
            <w:tcBorders>
              <w:top w:val="nil"/>
              <w:left w:val="nil"/>
              <w:bottom w:val="nil"/>
              <w:right w:val="single" w:sz="8" w:space="0" w:color="auto"/>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**MNR</w:t>
            </w:r>
          </w:p>
        </w:tc>
      </w:tr>
      <w:tr w:rsidR="00B963A3" w:rsidRPr="00B963A3" w:rsidTr="00B963A3">
        <w:trPr>
          <w:trHeight w:val="291"/>
          <w:jc w:val="center"/>
        </w:trPr>
        <w:tc>
          <w:tcPr>
            <w:tcW w:w="23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TURISTA </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3290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3188</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3882</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1570</w:t>
            </w:r>
          </w:p>
        </w:tc>
      </w:tr>
      <w:tr w:rsidR="00B963A3" w:rsidRPr="00B963A3" w:rsidTr="00B963A3">
        <w:trPr>
          <w:trHeight w:val="247"/>
          <w:jc w:val="center"/>
        </w:trPr>
        <w:tc>
          <w:tcPr>
            <w:tcW w:w="231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PRIMERA </w:t>
            </w:r>
          </w:p>
        </w:tc>
        <w:tc>
          <w:tcPr>
            <w:tcW w:w="971"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3573</w:t>
            </w:r>
          </w:p>
        </w:tc>
        <w:tc>
          <w:tcPr>
            <w:tcW w:w="971"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3456</w:t>
            </w:r>
          </w:p>
        </w:tc>
        <w:tc>
          <w:tcPr>
            <w:tcW w:w="971"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4340</w:t>
            </w:r>
          </w:p>
        </w:tc>
        <w:tc>
          <w:tcPr>
            <w:tcW w:w="1480"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1570</w:t>
            </w:r>
          </w:p>
        </w:tc>
      </w:tr>
      <w:tr w:rsidR="00B963A3" w:rsidRPr="00B963A3" w:rsidTr="00B963A3">
        <w:trPr>
          <w:trHeight w:val="306"/>
          <w:jc w:val="center"/>
        </w:trPr>
        <w:tc>
          <w:tcPr>
            <w:tcW w:w="2311" w:type="dxa"/>
            <w:tcBorders>
              <w:top w:val="single" w:sz="4" w:space="0" w:color="auto"/>
              <w:left w:val="single" w:sz="8" w:space="0" w:color="auto"/>
              <w:bottom w:val="nil"/>
              <w:right w:val="single" w:sz="4" w:space="0" w:color="000000"/>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SUPERIOR</w:t>
            </w:r>
          </w:p>
        </w:tc>
        <w:tc>
          <w:tcPr>
            <w:tcW w:w="971" w:type="dxa"/>
            <w:tcBorders>
              <w:top w:val="nil"/>
              <w:left w:val="nil"/>
              <w:bottom w:val="nil"/>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3763</w:t>
            </w:r>
          </w:p>
        </w:tc>
        <w:tc>
          <w:tcPr>
            <w:tcW w:w="971" w:type="dxa"/>
            <w:tcBorders>
              <w:top w:val="nil"/>
              <w:left w:val="nil"/>
              <w:bottom w:val="nil"/>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3640</w:t>
            </w:r>
          </w:p>
        </w:tc>
        <w:tc>
          <w:tcPr>
            <w:tcW w:w="971" w:type="dxa"/>
            <w:tcBorders>
              <w:top w:val="nil"/>
              <w:left w:val="nil"/>
              <w:bottom w:val="nil"/>
              <w:right w:val="single" w:sz="4"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4648</w:t>
            </w:r>
          </w:p>
        </w:tc>
        <w:tc>
          <w:tcPr>
            <w:tcW w:w="1480" w:type="dxa"/>
            <w:tcBorders>
              <w:top w:val="nil"/>
              <w:left w:val="nil"/>
              <w:bottom w:val="nil"/>
              <w:right w:val="single" w:sz="8" w:space="0" w:color="auto"/>
            </w:tcBorders>
            <w:shd w:val="clear" w:color="auto" w:fill="auto"/>
            <w:noWrap/>
            <w:vAlign w:val="center"/>
            <w:hideMark/>
          </w:tcPr>
          <w:p w:rsidR="00B963A3" w:rsidRPr="00B963A3" w:rsidRDefault="00B963A3" w:rsidP="00B963A3">
            <w:pPr>
              <w:jc w:val="cente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1</w:t>
            </w:r>
            <w:r w:rsidR="007818D0">
              <w:rPr>
                <w:rFonts w:ascii="Calibri" w:eastAsia="Times New Roman" w:hAnsi="Calibri" w:cs="Calibri"/>
                <w:color w:val="000000"/>
                <w:sz w:val="18"/>
                <w:szCs w:val="18"/>
                <w:lang w:val="es-MX" w:eastAsia="es-MX"/>
              </w:rPr>
              <w:t>570</w:t>
            </w:r>
          </w:p>
        </w:tc>
      </w:tr>
      <w:tr w:rsidR="00B963A3" w:rsidRPr="00B963A3" w:rsidTr="00B963A3">
        <w:trPr>
          <w:trHeight w:val="306"/>
          <w:jc w:val="center"/>
        </w:trPr>
        <w:tc>
          <w:tcPr>
            <w:tcW w:w="67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63A3" w:rsidRPr="00B963A3" w:rsidRDefault="00B963A3" w:rsidP="00B963A3">
            <w:pPr>
              <w:jc w:val="center"/>
              <w:rPr>
                <w:rFonts w:ascii="Calibri" w:eastAsia="Times New Roman" w:hAnsi="Calibri" w:cs="Calibri"/>
                <w:b/>
                <w:bCs/>
                <w:sz w:val="18"/>
                <w:szCs w:val="18"/>
                <w:lang w:val="es-MX" w:eastAsia="es-MX"/>
              </w:rPr>
            </w:pPr>
            <w:r w:rsidRPr="00B963A3">
              <w:rPr>
                <w:rFonts w:ascii="Calibri" w:eastAsia="Times New Roman" w:hAnsi="Calibri" w:cs="Calibri"/>
                <w:b/>
                <w:bCs/>
                <w:sz w:val="18"/>
                <w:szCs w:val="18"/>
                <w:lang w:val="es-MX" w:eastAsia="es-MX"/>
              </w:rPr>
              <w:t xml:space="preserve">**SE CONSIDERA MENOR HASTA LOS 10 AÑOS. MAXIMO 01 MENOR POR HABITACION SIN DESAYUNOS </w:t>
            </w:r>
          </w:p>
        </w:tc>
      </w:tr>
      <w:tr w:rsidR="00B963A3" w:rsidRPr="00B963A3" w:rsidTr="00B963A3">
        <w:trPr>
          <w:trHeight w:val="306"/>
          <w:jc w:val="center"/>
        </w:trPr>
        <w:tc>
          <w:tcPr>
            <w:tcW w:w="67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63A3" w:rsidRPr="00B963A3" w:rsidRDefault="00B963A3" w:rsidP="00B963A3">
            <w:pPr>
              <w:jc w:val="center"/>
              <w:rPr>
                <w:rFonts w:ascii="Calibri" w:eastAsia="Times New Roman" w:hAnsi="Calibri" w:cs="Calibri"/>
                <w:b/>
                <w:bCs/>
                <w:sz w:val="18"/>
                <w:szCs w:val="18"/>
                <w:lang w:val="es-MX" w:eastAsia="es-MX"/>
              </w:rPr>
            </w:pPr>
            <w:r w:rsidRPr="00B963A3">
              <w:rPr>
                <w:rFonts w:ascii="Calibri" w:eastAsia="Times New Roman" w:hAnsi="Calibri" w:cs="Calibri"/>
                <w:b/>
                <w:bCs/>
                <w:sz w:val="18"/>
                <w:szCs w:val="18"/>
                <w:lang w:val="es-MX" w:eastAsia="es-MX"/>
              </w:rPr>
              <w:t xml:space="preserve">NO APLICA EN EVENTOS ESPECIALES, SEMANA SANTA, PASCUA , NAVIDAD Y FIN DE AÑO </w:t>
            </w:r>
          </w:p>
        </w:tc>
      </w:tr>
      <w:tr w:rsidR="00B963A3" w:rsidRPr="00B963A3" w:rsidTr="00B963A3">
        <w:trPr>
          <w:trHeight w:val="306"/>
          <w:jc w:val="center"/>
        </w:trPr>
        <w:tc>
          <w:tcPr>
            <w:tcW w:w="67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963A3" w:rsidRPr="00B963A3" w:rsidRDefault="00B963A3" w:rsidP="00B963A3">
            <w:pPr>
              <w:jc w:val="center"/>
              <w:rPr>
                <w:rFonts w:ascii="Calibri" w:eastAsia="Times New Roman" w:hAnsi="Calibri" w:cs="Calibri"/>
                <w:b/>
                <w:bCs/>
                <w:color w:val="000000"/>
                <w:sz w:val="18"/>
                <w:szCs w:val="18"/>
                <w:lang w:val="es-MX" w:eastAsia="es-MX"/>
              </w:rPr>
            </w:pPr>
            <w:r w:rsidRPr="00B963A3">
              <w:rPr>
                <w:rFonts w:ascii="Calibri" w:eastAsia="Times New Roman" w:hAnsi="Calibri" w:cs="Calibri"/>
                <w:b/>
                <w:bCs/>
                <w:color w:val="000000"/>
                <w:sz w:val="18"/>
                <w:szCs w:val="18"/>
                <w:lang w:val="es-MX" w:eastAsia="es-MX"/>
              </w:rPr>
              <w:t xml:space="preserve">TARIFAS SUJETAS A DISPONIBILIDAD Y CAMBIO SIN PREVIO AVISO </w:t>
            </w:r>
          </w:p>
        </w:tc>
      </w:tr>
    </w:tbl>
    <w:p w:rsidR="00ED1018" w:rsidRDefault="00ED1018" w:rsidP="00ED1018">
      <w:pPr>
        <w:tabs>
          <w:tab w:val="left" w:pos="851"/>
        </w:tabs>
        <w:rPr>
          <w:sz w:val="20"/>
          <w:szCs w:val="20"/>
          <w:lang w:val="es-MX"/>
        </w:rPr>
      </w:pPr>
    </w:p>
    <w:p w:rsidR="00ED1018" w:rsidRDefault="00ED1018" w:rsidP="00ED1018">
      <w:pPr>
        <w:tabs>
          <w:tab w:val="left" w:pos="851"/>
        </w:tabs>
        <w:rPr>
          <w:sz w:val="20"/>
          <w:szCs w:val="20"/>
        </w:rPr>
      </w:pPr>
    </w:p>
    <w:tbl>
      <w:tblPr>
        <w:tblW w:w="6580" w:type="dxa"/>
        <w:jc w:val="center"/>
        <w:tblCellMar>
          <w:left w:w="70" w:type="dxa"/>
          <w:right w:w="70" w:type="dxa"/>
        </w:tblCellMar>
        <w:tblLook w:val="04A0" w:firstRow="1" w:lastRow="0" w:firstColumn="1" w:lastColumn="0" w:noHBand="0" w:noVBand="1"/>
      </w:tblPr>
      <w:tblGrid>
        <w:gridCol w:w="1190"/>
        <w:gridCol w:w="1489"/>
        <w:gridCol w:w="3901"/>
      </w:tblGrid>
      <w:tr w:rsidR="00B963A3" w:rsidRPr="00B963A3" w:rsidTr="00B963A3">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B963A3" w:rsidRPr="00B963A3" w:rsidRDefault="00B963A3" w:rsidP="00B963A3">
            <w:pPr>
              <w:jc w:val="cente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 xml:space="preserve">HOTELES PREVISTOS O SIMILARES </w:t>
            </w:r>
          </w:p>
        </w:tc>
      </w:tr>
      <w:tr w:rsidR="00B963A3" w:rsidRPr="00B963A3" w:rsidTr="00B963A3">
        <w:trPr>
          <w:trHeight w:val="300"/>
          <w:jc w:val="center"/>
        </w:trPr>
        <w:tc>
          <w:tcPr>
            <w:tcW w:w="1190" w:type="dxa"/>
            <w:tcBorders>
              <w:top w:val="nil"/>
              <w:left w:val="single" w:sz="8" w:space="0" w:color="auto"/>
              <w:bottom w:val="single" w:sz="4" w:space="0" w:color="auto"/>
              <w:right w:val="single" w:sz="4" w:space="0" w:color="auto"/>
            </w:tcBorders>
            <w:shd w:val="clear" w:color="000000" w:fill="000000"/>
            <w:noWrap/>
            <w:vAlign w:val="center"/>
            <w:hideMark/>
          </w:tcPr>
          <w:p w:rsidR="00B963A3" w:rsidRPr="00B963A3" w:rsidRDefault="00B963A3" w:rsidP="00B963A3">
            <w:pP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Categoría</w:t>
            </w:r>
          </w:p>
        </w:tc>
        <w:tc>
          <w:tcPr>
            <w:tcW w:w="1489" w:type="dxa"/>
            <w:tcBorders>
              <w:top w:val="nil"/>
              <w:left w:val="nil"/>
              <w:bottom w:val="single" w:sz="4" w:space="0" w:color="auto"/>
              <w:right w:val="single" w:sz="4" w:space="0" w:color="auto"/>
            </w:tcBorders>
            <w:shd w:val="clear" w:color="000000" w:fill="000000"/>
            <w:noWrap/>
            <w:vAlign w:val="center"/>
            <w:hideMark/>
          </w:tcPr>
          <w:p w:rsidR="00B963A3" w:rsidRPr="00B963A3" w:rsidRDefault="00B963A3" w:rsidP="00B963A3">
            <w:pP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Ciudad</w:t>
            </w:r>
          </w:p>
        </w:tc>
        <w:tc>
          <w:tcPr>
            <w:tcW w:w="3901" w:type="dxa"/>
            <w:tcBorders>
              <w:top w:val="nil"/>
              <w:left w:val="nil"/>
              <w:bottom w:val="single" w:sz="4" w:space="0" w:color="auto"/>
              <w:right w:val="single" w:sz="8" w:space="0" w:color="auto"/>
            </w:tcBorders>
            <w:shd w:val="clear" w:color="000000" w:fill="000000"/>
            <w:noWrap/>
            <w:vAlign w:val="center"/>
            <w:hideMark/>
          </w:tcPr>
          <w:p w:rsidR="00B963A3" w:rsidRPr="00B963A3" w:rsidRDefault="00B963A3" w:rsidP="00B963A3">
            <w:pPr>
              <w:rPr>
                <w:rFonts w:ascii="Calibri" w:eastAsia="Times New Roman" w:hAnsi="Calibri" w:cs="Calibri"/>
                <w:b/>
                <w:bCs/>
                <w:color w:val="FFFFFF"/>
                <w:sz w:val="18"/>
                <w:szCs w:val="18"/>
                <w:lang w:val="es-MX" w:eastAsia="es-MX"/>
              </w:rPr>
            </w:pPr>
            <w:r w:rsidRPr="00B963A3">
              <w:rPr>
                <w:rFonts w:ascii="Calibri" w:eastAsia="Times New Roman" w:hAnsi="Calibri" w:cs="Calibri"/>
                <w:b/>
                <w:bCs/>
                <w:color w:val="FFFFFF"/>
                <w:sz w:val="18"/>
                <w:szCs w:val="18"/>
                <w:lang w:val="es-MX" w:eastAsia="es-MX"/>
              </w:rPr>
              <w:t>Hotel</w:t>
            </w:r>
          </w:p>
        </w:tc>
      </w:tr>
      <w:tr w:rsidR="00B963A3" w:rsidRPr="00B963A3" w:rsidTr="00B963A3">
        <w:trPr>
          <w:trHeight w:val="240"/>
          <w:jc w:val="center"/>
        </w:trPr>
        <w:tc>
          <w:tcPr>
            <w:tcW w:w="1190"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TURISTA</w:t>
            </w:r>
          </w:p>
        </w:tc>
        <w:tc>
          <w:tcPr>
            <w:tcW w:w="1489" w:type="dxa"/>
            <w:tcBorders>
              <w:top w:val="single" w:sz="8"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Guatemala </w:t>
            </w:r>
          </w:p>
        </w:tc>
        <w:tc>
          <w:tcPr>
            <w:tcW w:w="3901" w:type="dxa"/>
            <w:tcBorders>
              <w:top w:val="single" w:sz="8" w:space="0" w:color="auto"/>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Casa Veranda</w:t>
            </w:r>
          </w:p>
        </w:tc>
      </w:tr>
      <w:tr w:rsidR="00B963A3" w:rsidRPr="00B963A3" w:rsidTr="00B963A3">
        <w:trPr>
          <w:trHeight w:val="240"/>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Panajachel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Regis </w:t>
            </w:r>
          </w:p>
        </w:tc>
      </w:tr>
      <w:tr w:rsidR="00B963A3" w:rsidRPr="00B963A3" w:rsidTr="00B963A3">
        <w:trPr>
          <w:trHeight w:val="300"/>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Antigua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San Jorge </w:t>
            </w:r>
          </w:p>
        </w:tc>
      </w:tr>
      <w:tr w:rsidR="00B963A3" w:rsidRPr="00B963A3" w:rsidTr="00B963A3">
        <w:trPr>
          <w:trHeight w:val="25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Flores</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Casona de la Isla </w:t>
            </w:r>
          </w:p>
        </w:tc>
      </w:tr>
      <w:tr w:rsidR="00B963A3" w:rsidRPr="00B963A3" w:rsidTr="00B963A3">
        <w:trPr>
          <w:trHeight w:val="31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Río Dulce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Catamarán</w:t>
            </w:r>
          </w:p>
        </w:tc>
      </w:tr>
      <w:tr w:rsidR="00B963A3" w:rsidRPr="00B963A3" w:rsidTr="00B963A3">
        <w:trPr>
          <w:trHeight w:val="31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Copán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Plaza Copan</w:t>
            </w:r>
          </w:p>
        </w:tc>
      </w:tr>
      <w:tr w:rsidR="00B963A3" w:rsidRPr="00B963A3" w:rsidTr="00B963A3">
        <w:trPr>
          <w:trHeight w:val="31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San Salvador</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Mirador Plaza</w:t>
            </w:r>
          </w:p>
        </w:tc>
      </w:tr>
      <w:tr w:rsidR="00B963A3" w:rsidRPr="00B963A3" w:rsidTr="00B963A3">
        <w:trPr>
          <w:trHeight w:val="31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La Unión</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proofErr w:type="spellStart"/>
            <w:r w:rsidRPr="00B963A3">
              <w:rPr>
                <w:rFonts w:ascii="Calibri" w:eastAsia="Times New Roman" w:hAnsi="Calibri" w:cs="Calibri"/>
                <w:color w:val="000000"/>
                <w:sz w:val="18"/>
                <w:szCs w:val="18"/>
                <w:lang w:val="es-MX" w:eastAsia="es-MX"/>
              </w:rPr>
              <w:t>Comfort</w:t>
            </w:r>
            <w:proofErr w:type="spellEnd"/>
            <w:r w:rsidRPr="00B963A3">
              <w:rPr>
                <w:rFonts w:ascii="Calibri" w:eastAsia="Times New Roman" w:hAnsi="Calibri" w:cs="Calibri"/>
                <w:color w:val="000000"/>
                <w:sz w:val="18"/>
                <w:szCs w:val="18"/>
                <w:lang w:val="es-MX" w:eastAsia="es-MX"/>
              </w:rPr>
              <w:t xml:space="preserve"> </w:t>
            </w:r>
            <w:proofErr w:type="spellStart"/>
            <w:r w:rsidRPr="00B963A3">
              <w:rPr>
                <w:rFonts w:ascii="Calibri" w:eastAsia="Times New Roman" w:hAnsi="Calibri" w:cs="Calibri"/>
                <w:color w:val="000000"/>
                <w:sz w:val="18"/>
                <w:szCs w:val="18"/>
                <w:lang w:val="es-MX" w:eastAsia="es-MX"/>
              </w:rPr>
              <w:t>Inn</w:t>
            </w:r>
            <w:proofErr w:type="spellEnd"/>
            <w:r w:rsidRPr="00B963A3">
              <w:rPr>
                <w:rFonts w:ascii="Calibri" w:eastAsia="Times New Roman" w:hAnsi="Calibri" w:cs="Calibri"/>
                <w:color w:val="000000"/>
                <w:sz w:val="18"/>
                <w:szCs w:val="18"/>
                <w:lang w:val="es-MX" w:eastAsia="es-MX"/>
              </w:rPr>
              <w:t xml:space="preserve"> La Unión (4 estrellas)</w:t>
            </w:r>
          </w:p>
        </w:tc>
      </w:tr>
      <w:tr w:rsidR="00B963A3" w:rsidRPr="00B963A3" w:rsidTr="00B963A3">
        <w:trPr>
          <w:trHeight w:val="315"/>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León</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proofErr w:type="spellStart"/>
            <w:r w:rsidRPr="00B963A3">
              <w:rPr>
                <w:rFonts w:ascii="Calibri" w:eastAsia="Times New Roman" w:hAnsi="Calibri" w:cs="Calibri"/>
                <w:color w:val="000000"/>
                <w:sz w:val="18"/>
                <w:szCs w:val="18"/>
                <w:lang w:val="es-MX" w:eastAsia="es-MX"/>
              </w:rPr>
              <w:t>Asturia</w:t>
            </w:r>
            <w:proofErr w:type="spellEnd"/>
          </w:p>
        </w:tc>
      </w:tr>
      <w:tr w:rsidR="00B963A3" w:rsidRPr="00B963A3" w:rsidTr="00B963A3">
        <w:trPr>
          <w:trHeight w:val="300"/>
          <w:jc w:val="center"/>
        </w:trPr>
        <w:tc>
          <w:tcPr>
            <w:tcW w:w="1190" w:type="dxa"/>
            <w:vMerge/>
            <w:tcBorders>
              <w:top w:val="single" w:sz="8" w:space="0" w:color="auto"/>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Granada</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Patio del Malinche</w:t>
            </w:r>
          </w:p>
        </w:tc>
      </w:tr>
      <w:tr w:rsidR="00B963A3" w:rsidRPr="00B963A3" w:rsidTr="00B963A3">
        <w:trPr>
          <w:trHeight w:val="315"/>
          <w:jc w:val="center"/>
        </w:trPr>
        <w:tc>
          <w:tcPr>
            <w:tcW w:w="119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PRIMERA </w:t>
            </w: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Guatemala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proofErr w:type="spellStart"/>
            <w:r w:rsidRPr="00B963A3">
              <w:rPr>
                <w:rFonts w:ascii="Calibri" w:eastAsia="Times New Roman" w:hAnsi="Calibri" w:cs="Calibri"/>
                <w:color w:val="000000"/>
                <w:sz w:val="18"/>
                <w:szCs w:val="18"/>
                <w:lang w:val="es-MX" w:eastAsia="es-MX"/>
              </w:rPr>
              <w:t>Clarion</w:t>
            </w:r>
            <w:proofErr w:type="spellEnd"/>
            <w:r w:rsidRPr="00B963A3">
              <w:rPr>
                <w:rFonts w:ascii="Calibri" w:eastAsia="Times New Roman" w:hAnsi="Calibri" w:cs="Calibri"/>
                <w:color w:val="000000"/>
                <w:sz w:val="18"/>
                <w:szCs w:val="18"/>
                <w:lang w:val="es-MX" w:eastAsia="es-MX"/>
              </w:rPr>
              <w:t xml:space="preserve"> Suites</w:t>
            </w:r>
          </w:p>
        </w:tc>
      </w:tr>
      <w:tr w:rsidR="00B963A3" w:rsidRPr="00B963A3" w:rsidTr="00B963A3">
        <w:trPr>
          <w:trHeight w:val="300"/>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Panajachel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Porta del Lago</w:t>
            </w:r>
          </w:p>
        </w:tc>
      </w:tr>
      <w:tr w:rsidR="00B963A3" w:rsidRPr="00B963A3" w:rsidTr="00B963A3">
        <w:trPr>
          <w:trHeight w:val="315"/>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Antigua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porta Antigua</w:t>
            </w:r>
          </w:p>
        </w:tc>
      </w:tr>
      <w:tr w:rsidR="00B963A3" w:rsidRPr="00B963A3" w:rsidTr="00B963A3">
        <w:trPr>
          <w:trHeight w:val="315"/>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Flores</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Casona del Lago</w:t>
            </w:r>
          </w:p>
        </w:tc>
      </w:tr>
      <w:tr w:rsidR="00B963A3" w:rsidRPr="00B963A3" w:rsidTr="00B963A3">
        <w:trPr>
          <w:trHeight w:val="315"/>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Río Dulce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Banana </w:t>
            </w:r>
            <w:proofErr w:type="spellStart"/>
            <w:r w:rsidRPr="00B963A3">
              <w:rPr>
                <w:rFonts w:ascii="Calibri" w:eastAsia="Times New Roman" w:hAnsi="Calibri" w:cs="Calibri"/>
                <w:color w:val="000000"/>
                <w:sz w:val="18"/>
                <w:szCs w:val="18"/>
                <w:lang w:val="es-MX" w:eastAsia="es-MX"/>
              </w:rPr>
              <w:t>Palms</w:t>
            </w:r>
            <w:proofErr w:type="spellEnd"/>
          </w:p>
        </w:tc>
      </w:tr>
      <w:tr w:rsidR="00B963A3" w:rsidRPr="00B963A3" w:rsidTr="00B963A3">
        <w:trPr>
          <w:trHeight w:val="315"/>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Copán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Marina Copan</w:t>
            </w:r>
          </w:p>
        </w:tc>
      </w:tr>
      <w:tr w:rsidR="00B963A3" w:rsidRPr="00B963A3" w:rsidTr="00B963A3">
        <w:trPr>
          <w:trHeight w:val="300"/>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San Salvador</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Barceló</w:t>
            </w:r>
          </w:p>
        </w:tc>
      </w:tr>
      <w:tr w:rsidR="00B963A3" w:rsidRPr="00B963A3" w:rsidTr="00B963A3">
        <w:trPr>
          <w:trHeight w:val="300"/>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La Unión</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proofErr w:type="spellStart"/>
            <w:r w:rsidRPr="00B963A3">
              <w:rPr>
                <w:rFonts w:ascii="Calibri" w:eastAsia="Times New Roman" w:hAnsi="Calibri" w:cs="Calibri"/>
                <w:color w:val="000000"/>
                <w:sz w:val="18"/>
                <w:szCs w:val="18"/>
                <w:lang w:val="es-MX" w:eastAsia="es-MX"/>
              </w:rPr>
              <w:t>Comfort</w:t>
            </w:r>
            <w:proofErr w:type="spellEnd"/>
            <w:r w:rsidRPr="00B963A3">
              <w:rPr>
                <w:rFonts w:ascii="Calibri" w:eastAsia="Times New Roman" w:hAnsi="Calibri" w:cs="Calibri"/>
                <w:color w:val="000000"/>
                <w:sz w:val="18"/>
                <w:szCs w:val="18"/>
                <w:lang w:val="es-MX" w:eastAsia="es-MX"/>
              </w:rPr>
              <w:t xml:space="preserve"> </w:t>
            </w:r>
            <w:proofErr w:type="spellStart"/>
            <w:r w:rsidRPr="00B963A3">
              <w:rPr>
                <w:rFonts w:ascii="Calibri" w:eastAsia="Times New Roman" w:hAnsi="Calibri" w:cs="Calibri"/>
                <w:color w:val="000000"/>
                <w:sz w:val="18"/>
                <w:szCs w:val="18"/>
                <w:lang w:val="es-MX" w:eastAsia="es-MX"/>
              </w:rPr>
              <w:t>Inn</w:t>
            </w:r>
            <w:proofErr w:type="spellEnd"/>
            <w:r w:rsidRPr="00B963A3">
              <w:rPr>
                <w:rFonts w:ascii="Calibri" w:eastAsia="Times New Roman" w:hAnsi="Calibri" w:cs="Calibri"/>
                <w:color w:val="000000"/>
                <w:sz w:val="18"/>
                <w:szCs w:val="18"/>
                <w:lang w:val="es-MX" w:eastAsia="es-MX"/>
              </w:rPr>
              <w:t xml:space="preserve"> La Unión</w:t>
            </w:r>
          </w:p>
        </w:tc>
      </w:tr>
      <w:tr w:rsidR="00B963A3" w:rsidRPr="00B963A3" w:rsidTr="00B963A3">
        <w:trPr>
          <w:trHeight w:val="300"/>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León</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El Convento</w:t>
            </w:r>
          </w:p>
        </w:tc>
      </w:tr>
      <w:tr w:rsidR="00B963A3" w:rsidRPr="00B963A3" w:rsidTr="00B963A3">
        <w:trPr>
          <w:trHeight w:val="315"/>
          <w:jc w:val="center"/>
        </w:trPr>
        <w:tc>
          <w:tcPr>
            <w:tcW w:w="1190" w:type="dxa"/>
            <w:vMerge/>
            <w:tcBorders>
              <w:top w:val="nil"/>
              <w:left w:val="single" w:sz="8" w:space="0" w:color="auto"/>
              <w:bottom w:val="single" w:sz="4"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Granada</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Darío</w:t>
            </w:r>
          </w:p>
        </w:tc>
      </w:tr>
      <w:tr w:rsidR="00B963A3" w:rsidRPr="00B963A3" w:rsidTr="00B963A3">
        <w:trPr>
          <w:trHeight w:val="315"/>
          <w:jc w:val="center"/>
        </w:trPr>
        <w:tc>
          <w:tcPr>
            <w:tcW w:w="119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SUPERIOR </w:t>
            </w: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Guatemala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Hilton Guatemala </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Panajachel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Atitlán</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nil"/>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Antigua </w:t>
            </w:r>
          </w:p>
        </w:tc>
        <w:tc>
          <w:tcPr>
            <w:tcW w:w="3901" w:type="dxa"/>
            <w:tcBorders>
              <w:top w:val="nil"/>
              <w:left w:val="nil"/>
              <w:bottom w:val="nil"/>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Santo Domingo</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Flores</w:t>
            </w:r>
          </w:p>
        </w:tc>
        <w:tc>
          <w:tcPr>
            <w:tcW w:w="3901" w:type="dxa"/>
            <w:tcBorders>
              <w:top w:val="single" w:sz="4" w:space="0" w:color="auto"/>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 Camino Real Tikal</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Río Dulce </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Banana </w:t>
            </w:r>
            <w:proofErr w:type="spellStart"/>
            <w:r w:rsidRPr="00B963A3">
              <w:rPr>
                <w:rFonts w:ascii="Calibri" w:eastAsia="Times New Roman" w:hAnsi="Calibri" w:cs="Calibri"/>
                <w:color w:val="000000"/>
                <w:sz w:val="18"/>
                <w:szCs w:val="18"/>
                <w:lang w:val="es-MX" w:eastAsia="es-MX"/>
              </w:rPr>
              <w:t>Palms</w:t>
            </w:r>
            <w:proofErr w:type="spellEnd"/>
            <w:r w:rsidRPr="00B963A3">
              <w:rPr>
                <w:rFonts w:ascii="Calibri" w:eastAsia="Times New Roman" w:hAnsi="Calibri" w:cs="Calibri"/>
                <w:color w:val="000000"/>
                <w:sz w:val="18"/>
                <w:szCs w:val="18"/>
                <w:lang w:val="es-MX" w:eastAsia="es-MX"/>
              </w:rPr>
              <w:t xml:space="preserve"> (4 estrellas) </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nil"/>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 xml:space="preserve">Copán </w:t>
            </w:r>
          </w:p>
        </w:tc>
        <w:tc>
          <w:tcPr>
            <w:tcW w:w="3901" w:type="dxa"/>
            <w:tcBorders>
              <w:top w:val="nil"/>
              <w:left w:val="nil"/>
              <w:bottom w:val="nil"/>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Marina Copan (4 estrellas)</w:t>
            </w:r>
          </w:p>
        </w:tc>
      </w:tr>
      <w:tr w:rsidR="00B963A3" w:rsidRPr="00B963A3" w:rsidTr="00B963A3">
        <w:trPr>
          <w:trHeight w:val="300"/>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single" w:sz="4" w:space="0" w:color="auto"/>
              <w:left w:val="nil"/>
              <w:bottom w:val="nil"/>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San Salvador</w:t>
            </w:r>
          </w:p>
        </w:tc>
        <w:tc>
          <w:tcPr>
            <w:tcW w:w="3901" w:type="dxa"/>
            <w:tcBorders>
              <w:top w:val="single" w:sz="4" w:space="0" w:color="auto"/>
              <w:left w:val="nil"/>
              <w:bottom w:val="nil"/>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Real Intercontinental</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La Unión</w:t>
            </w:r>
          </w:p>
        </w:tc>
        <w:tc>
          <w:tcPr>
            <w:tcW w:w="3901" w:type="dxa"/>
            <w:tcBorders>
              <w:top w:val="single" w:sz="4" w:space="0" w:color="auto"/>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proofErr w:type="spellStart"/>
            <w:r w:rsidRPr="00B963A3">
              <w:rPr>
                <w:rFonts w:ascii="Calibri" w:eastAsia="Times New Roman" w:hAnsi="Calibri" w:cs="Calibri"/>
                <w:color w:val="000000"/>
                <w:sz w:val="18"/>
                <w:szCs w:val="18"/>
                <w:lang w:val="es-MX" w:eastAsia="es-MX"/>
              </w:rPr>
              <w:t>Comfort</w:t>
            </w:r>
            <w:proofErr w:type="spellEnd"/>
            <w:r w:rsidRPr="00B963A3">
              <w:rPr>
                <w:rFonts w:ascii="Calibri" w:eastAsia="Times New Roman" w:hAnsi="Calibri" w:cs="Calibri"/>
                <w:color w:val="000000"/>
                <w:sz w:val="18"/>
                <w:szCs w:val="18"/>
                <w:lang w:val="es-MX" w:eastAsia="es-MX"/>
              </w:rPr>
              <w:t xml:space="preserve"> </w:t>
            </w:r>
            <w:proofErr w:type="spellStart"/>
            <w:r w:rsidRPr="00B963A3">
              <w:rPr>
                <w:rFonts w:ascii="Calibri" w:eastAsia="Times New Roman" w:hAnsi="Calibri" w:cs="Calibri"/>
                <w:color w:val="000000"/>
                <w:sz w:val="18"/>
                <w:szCs w:val="18"/>
                <w:lang w:val="es-MX" w:eastAsia="es-MX"/>
              </w:rPr>
              <w:t>Inn</w:t>
            </w:r>
            <w:proofErr w:type="spellEnd"/>
            <w:r w:rsidRPr="00B963A3">
              <w:rPr>
                <w:rFonts w:ascii="Calibri" w:eastAsia="Times New Roman" w:hAnsi="Calibri" w:cs="Calibri"/>
                <w:color w:val="000000"/>
                <w:sz w:val="18"/>
                <w:szCs w:val="18"/>
                <w:lang w:val="es-MX" w:eastAsia="es-MX"/>
              </w:rPr>
              <w:t xml:space="preserve"> La Unión (4 estrellas)</w:t>
            </w:r>
          </w:p>
        </w:tc>
      </w:tr>
      <w:tr w:rsidR="00B963A3" w:rsidRPr="00B963A3" w:rsidTr="00B963A3">
        <w:trPr>
          <w:trHeight w:val="300"/>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4"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León</w:t>
            </w:r>
          </w:p>
        </w:tc>
        <w:tc>
          <w:tcPr>
            <w:tcW w:w="3901" w:type="dxa"/>
            <w:tcBorders>
              <w:top w:val="nil"/>
              <w:left w:val="nil"/>
              <w:bottom w:val="single" w:sz="4" w:space="0" w:color="auto"/>
              <w:right w:val="single" w:sz="8"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El Convento (4 estrellas)</w:t>
            </w:r>
          </w:p>
        </w:tc>
      </w:tr>
      <w:tr w:rsidR="00B963A3" w:rsidRPr="00B963A3" w:rsidTr="00B963A3">
        <w:trPr>
          <w:trHeight w:val="315"/>
          <w:jc w:val="center"/>
        </w:trPr>
        <w:tc>
          <w:tcPr>
            <w:tcW w:w="1190" w:type="dxa"/>
            <w:vMerge/>
            <w:tcBorders>
              <w:top w:val="nil"/>
              <w:left w:val="single" w:sz="8" w:space="0" w:color="auto"/>
              <w:bottom w:val="single" w:sz="8" w:space="0" w:color="000000"/>
              <w:right w:val="single" w:sz="4" w:space="0" w:color="auto"/>
            </w:tcBorders>
            <w:vAlign w:val="center"/>
            <w:hideMark/>
          </w:tcPr>
          <w:p w:rsidR="00B963A3" w:rsidRPr="00B963A3" w:rsidRDefault="00B963A3" w:rsidP="00B963A3">
            <w:pPr>
              <w:rPr>
                <w:rFonts w:ascii="Calibri" w:eastAsia="Times New Roman" w:hAnsi="Calibri" w:cs="Calibri"/>
                <w:color w:val="000000"/>
                <w:sz w:val="18"/>
                <w:szCs w:val="18"/>
                <w:lang w:val="es-MX" w:eastAsia="es-MX"/>
              </w:rPr>
            </w:pPr>
          </w:p>
        </w:tc>
        <w:tc>
          <w:tcPr>
            <w:tcW w:w="1489" w:type="dxa"/>
            <w:tcBorders>
              <w:top w:val="nil"/>
              <w:left w:val="nil"/>
              <w:bottom w:val="single" w:sz="8" w:space="0" w:color="auto"/>
              <w:right w:val="single" w:sz="4" w:space="0" w:color="auto"/>
            </w:tcBorders>
            <w:shd w:val="clear" w:color="auto" w:fill="auto"/>
            <w:noWrap/>
            <w:vAlign w:val="center"/>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Granada</w:t>
            </w:r>
          </w:p>
        </w:tc>
        <w:tc>
          <w:tcPr>
            <w:tcW w:w="3901" w:type="dxa"/>
            <w:tcBorders>
              <w:top w:val="nil"/>
              <w:left w:val="nil"/>
              <w:bottom w:val="single" w:sz="8" w:space="0" w:color="auto"/>
              <w:right w:val="single" w:sz="8" w:space="0" w:color="auto"/>
            </w:tcBorders>
            <w:shd w:val="clear" w:color="auto" w:fill="auto"/>
            <w:noWrap/>
            <w:vAlign w:val="bottom"/>
            <w:hideMark/>
          </w:tcPr>
          <w:p w:rsidR="00B963A3" w:rsidRPr="00B963A3" w:rsidRDefault="00B963A3" w:rsidP="00B963A3">
            <w:pPr>
              <w:rPr>
                <w:rFonts w:ascii="Calibri" w:eastAsia="Times New Roman" w:hAnsi="Calibri" w:cs="Calibri"/>
                <w:color w:val="000000"/>
                <w:sz w:val="18"/>
                <w:szCs w:val="18"/>
                <w:lang w:val="es-MX" w:eastAsia="es-MX"/>
              </w:rPr>
            </w:pPr>
            <w:r w:rsidRPr="00B963A3">
              <w:rPr>
                <w:rFonts w:ascii="Calibri" w:eastAsia="Times New Roman" w:hAnsi="Calibri" w:cs="Calibri"/>
                <w:color w:val="000000"/>
                <w:sz w:val="18"/>
                <w:szCs w:val="18"/>
                <w:lang w:val="es-MX" w:eastAsia="es-MX"/>
              </w:rPr>
              <w:t>Darío (4 estrellas)</w:t>
            </w:r>
          </w:p>
        </w:tc>
      </w:tr>
    </w:tbl>
    <w:p w:rsidR="00ED1018" w:rsidRDefault="00ED1018" w:rsidP="00ED1018">
      <w:pPr>
        <w:tabs>
          <w:tab w:val="left" w:pos="851"/>
        </w:tabs>
        <w:rPr>
          <w:sz w:val="20"/>
          <w:szCs w:val="20"/>
        </w:rPr>
      </w:pPr>
    </w:p>
    <w:p w:rsidR="00ED1018" w:rsidRDefault="00ED1018" w:rsidP="00ED1018">
      <w:pPr>
        <w:tabs>
          <w:tab w:val="left" w:pos="851"/>
        </w:tabs>
        <w:rPr>
          <w:sz w:val="20"/>
          <w:szCs w:val="20"/>
        </w:rPr>
      </w:pPr>
    </w:p>
    <w:p w:rsidR="00ED1018" w:rsidRDefault="00ED1018" w:rsidP="00ED1018">
      <w:pPr>
        <w:tabs>
          <w:tab w:val="left" w:pos="851"/>
        </w:tabs>
        <w:rPr>
          <w:sz w:val="20"/>
          <w:szCs w:val="20"/>
        </w:rPr>
      </w:pPr>
    </w:p>
    <w:p w:rsidR="00ED1018" w:rsidRDefault="00ED1018" w:rsidP="00ED1018">
      <w:pPr>
        <w:tabs>
          <w:tab w:val="left" w:pos="851"/>
        </w:tabs>
        <w:rPr>
          <w:sz w:val="20"/>
          <w:szCs w:val="20"/>
        </w:rPr>
      </w:pPr>
    </w:p>
    <w:p w:rsidR="00ED1018" w:rsidRDefault="00ED1018" w:rsidP="00ED1018">
      <w:pPr>
        <w:rPr>
          <w:rFonts w:eastAsia="Calibri" w:cs="Tahoma"/>
          <w:color w:val="000000" w:themeColor="text1"/>
        </w:rPr>
      </w:pPr>
      <w:r>
        <w:rPr>
          <w:rFonts w:eastAsia="Calibri" w:cs="Tahoma"/>
          <w:b/>
          <w:color w:val="000000" w:themeColor="text1"/>
        </w:rPr>
        <w:t>NOTAS IMPORTANTES:</w:t>
      </w:r>
    </w:p>
    <w:p w:rsidR="00ED1018" w:rsidRDefault="00ED1018" w:rsidP="00ED1018">
      <w:pPr>
        <w:pStyle w:val="Prrafodelista"/>
        <w:numPr>
          <w:ilvl w:val="0"/>
          <w:numId w:val="4"/>
        </w:numPr>
        <w:spacing w:line="256" w:lineRule="auto"/>
        <w:rPr>
          <w:b/>
          <w:bCs/>
          <w:sz w:val="20"/>
          <w:szCs w:val="20"/>
        </w:rPr>
      </w:pPr>
      <w:r>
        <w:rPr>
          <w:b/>
          <w:bCs/>
          <w:sz w:val="20"/>
          <w:szCs w:val="20"/>
        </w:rPr>
        <w:t>Es responsabilidad del pasajero contar con pasaporte vigente, así como visados, vacunas y requisitos necesarios para realizar su viaje.</w:t>
      </w:r>
    </w:p>
    <w:p w:rsidR="00ED1018" w:rsidRDefault="00ED1018" w:rsidP="00ED1018">
      <w:pPr>
        <w:pStyle w:val="Prrafodelista"/>
        <w:numPr>
          <w:ilvl w:val="0"/>
          <w:numId w:val="4"/>
        </w:numPr>
        <w:spacing w:line="256" w:lineRule="auto"/>
        <w:rPr>
          <w:b/>
          <w:bCs/>
          <w:sz w:val="20"/>
          <w:szCs w:val="20"/>
        </w:rPr>
      </w:pPr>
      <w:r>
        <w:rPr>
          <w:b/>
          <w:bCs/>
          <w:sz w:val="20"/>
          <w:szCs w:val="20"/>
        </w:rPr>
        <w:t xml:space="preserve">Recomendamos viajar bajo la cobertura de una póliza de Seguro. Su ejecutivo puede informarle. </w:t>
      </w:r>
    </w:p>
    <w:p w:rsidR="00ED1018" w:rsidRDefault="00ED1018" w:rsidP="00ED1018">
      <w:pPr>
        <w:pStyle w:val="Prrafodelista"/>
        <w:numPr>
          <w:ilvl w:val="0"/>
          <w:numId w:val="4"/>
        </w:numPr>
        <w:spacing w:line="256" w:lineRule="auto"/>
        <w:rPr>
          <w:b/>
          <w:bCs/>
          <w:sz w:val="20"/>
          <w:szCs w:val="20"/>
        </w:rPr>
      </w:pPr>
      <w:r>
        <w:rPr>
          <w:b/>
          <w:bCs/>
          <w:sz w:val="20"/>
          <w:szCs w:val="20"/>
        </w:rPr>
        <w:t>El orden de los servicios podría variar según disponibilidad aérea y/o terrestre.</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Ocupación máxima por habitación 3 personas. </w:t>
      </w:r>
    </w:p>
    <w:p w:rsidR="00ED1018" w:rsidRDefault="00ED1018" w:rsidP="00ED1018">
      <w:pPr>
        <w:pStyle w:val="Prrafodelista"/>
        <w:numPr>
          <w:ilvl w:val="0"/>
          <w:numId w:val="4"/>
        </w:numPr>
        <w:tabs>
          <w:tab w:val="left" w:pos="851"/>
        </w:tabs>
        <w:spacing w:line="256" w:lineRule="auto"/>
        <w:rPr>
          <w:sz w:val="20"/>
          <w:szCs w:val="20"/>
        </w:rPr>
      </w:pPr>
      <w:r>
        <w:rPr>
          <w:sz w:val="20"/>
          <w:szCs w:val="20"/>
        </w:rPr>
        <w:t xml:space="preserve">La siguiente cotización no implica reserva ni bloqueo de lugares. Todas las tarifas están sujetas a disponibilidad al momento de realizar la reserva en firme dependiendo de la disponibilidad existente. </w:t>
      </w:r>
    </w:p>
    <w:p w:rsidR="00231922" w:rsidRPr="00ED1018" w:rsidRDefault="00231922" w:rsidP="00ED1018">
      <w:pPr>
        <w:rPr>
          <w:lang w:val="es-MX"/>
        </w:rPr>
      </w:pPr>
    </w:p>
    <w:sectPr w:rsidR="00231922" w:rsidRPr="00ED1018"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42" w:rsidRDefault="00291942">
      <w:r>
        <w:separator/>
      </w:r>
    </w:p>
  </w:endnote>
  <w:endnote w:type="continuationSeparator" w:id="0">
    <w:p w:rsidR="00291942" w:rsidRDefault="0029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42" w:rsidRDefault="00291942">
      <w:r>
        <w:separator/>
      </w:r>
    </w:p>
  </w:footnote>
  <w:footnote w:type="continuationSeparator" w:id="0">
    <w:p w:rsidR="00291942" w:rsidRDefault="00291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D3" w:rsidRDefault="00913ADF">
    <w:pPr>
      <w:pStyle w:val="Encabezado"/>
    </w:pPr>
    <w:r>
      <w:rPr>
        <w:noProof/>
        <w:lang w:val="es-MX" w:eastAsia="es-MX"/>
      </w:rPr>
      <w:drawing>
        <wp:anchor distT="0" distB="0" distL="114300" distR="114300" simplePos="0" relativeHeight="251659264" behindDoc="1" locked="0" layoutInCell="1" allowOverlap="1" wp14:anchorId="310493A5" wp14:editId="17A0F2C4">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1B75"/>
    <w:multiLevelType w:val="hybridMultilevel"/>
    <w:tmpl w:val="2FD68E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BF"/>
    <w:rsid w:val="001C2F39"/>
    <w:rsid w:val="00231922"/>
    <w:rsid w:val="00291942"/>
    <w:rsid w:val="003061D3"/>
    <w:rsid w:val="00353205"/>
    <w:rsid w:val="00486298"/>
    <w:rsid w:val="00717E53"/>
    <w:rsid w:val="007818D0"/>
    <w:rsid w:val="0080063F"/>
    <w:rsid w:val="00836420"/>
    <w:rsid w:val="00840EBF"/>
    <w:rsid w:val="008621F8"/>
    <w:rsid w:val="00913ADF"/>
    <w:rsid w:val="00944B44"/>
    <w:rsid w:val="00993093"/>
    <w:rsid w:val="00A4134A"/>
    <w:rsid w:val="00AB2064"/>
    <w:rsid w:val="00B03E39"/>
    <w:rsid w:val="00B963A3"/>
    <w:rsid w:val="00C14C93"/>
    <w:rsid w:val="00C55FE7"/>
    <w:rsid w:val="00E5677A"/>
    <w:rsid w:val="00E94B3B"/>
    <w:rsid w:val="00ED10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54D4-7DE7-40F5-A396-C07EAE1F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EBF"/>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0EBF"/>
    <w:pPr>
      <w:tabs>
        <w:tab w:val="center" w:pos="4419"/>
        <w:tab w:val="right" w:pos="8838"/>
      </w:tabs>
    </w:pPr>
  </w:style>
  <w:style w:type="character" w:customStyle="1" w:styleId="EncabezadoCar">
    <w:name w:val="Encabezado Car"/>
    <w:basedOn w:val="Fuentedeprrafopredeter"/>
    <w:link w:val="Encabezado"/>
    <w:uiPriority w:val="99"/>
    <w:rsid w:val="00840EBF"/>
    <w:rPr>
      <w:sz w:val="24"/>
      <w:szCs w:val="24"/>
      <w:lang w:val="es-ES_tradnl"/>
    </w:rPr>
  </w:style>
  <w:style w:type="paragraph" w:styleId="Prrafodelista">
    <w:name w:val="List Paragraph"/>
    <w:basedOn w:val="Normal"/>
    <w:uiPriority w:val="34"/>
    <w:qFormat/>
    <w:rsid w:val="00840EBF"/>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2107">
      <w:bodyDiv w:val="1"/>
      <w:marLeft w:val="0"/>
      <w:marRight w:val="0"/>
      <w:marTop w:val="0"/>
      <w:marBottom w:val="0"/>
      <w:divBdr>
        <w:top w:val="none" w:sz="0" w:space="0" w:color="auto"/>
        <w:left w:val="none" w:sz="0" w:space="0" w:color="auto"/>
        <w:bottom w:val="none" w:sz="0" w:space="0" w:color="auto"/>
        <w:right w:val="none" w:sz="0" w:space="0" w:color="auto"/>
      </w:divBdr>
    </w:div>
    <w:div w:id="184949396">
      <w:bodyDiv w:val="1"/>
      <w:marLeft w:val="0"/>
      <w:marRight w:val="0"/>
      <w:marTop w:val="0"/>
      <w:marBottom w:val="0"/>
      <w:divBdr>
        <w:top w:val="none" w:sz="0" w:space="0" w:color="auto"/>
        <w:left w:val="none" w:sz="0" w:space="0" w:color="auto"/>
        <w:bottom w:val="none" w:sz="0" w:space="0" w:color="auto"/>
        <w:right w:val="none" w:sz="0" w:space="0" w:color="auto"/>
      </w:divBdr>
    </w:div>
    <w:div w:id="648556506">
      <w:bodyDiv w:val="1"/>
      <w:marLeft w:val="0"/>
      <w:marRight w:val="0"/>
      <w:marTop w:val="0"/>
      <w:marBottom w:val="0"/>
      <w:divBdr>
        <w:top w:val="none" w:sz="0" w:space="0" w:color="auto"/>
        <w:left w:val="none" w:sz="0" w:space="0" w:color="auto"/>
        <w:bottom w:val="none" w:sz="0" w:space="0" w:color="auto"/>
        <w:right w:val="none" w:sz="0" w:space="0" w:color="auto"/>
      </w:divBdr>
    </w:div>
    <w:div w:id="1025715525">
      <w:bodyDiv w:val="1"/>
      <w:marLeft w:val="0"/>
      <w:marRight w:val="0"/>
      <w:marTop w:val="0"/>
      <w:marBottom w:val="0"/>
      <w:divBdr>
        <w:top w:val="none" w:sz="0" w:space="0" w:color="auto"/>
        <w:left w:val="none" w:sz="0" w:space="0" w:color="auto"/>
        <w:bottom w:val="none" w:sz="0" w:space="0" w:color="auto"/>
        <w:right w:val="none" w:sz="0" w:space="0" w:color="auto"/>
      </w:divBdr>
    </w:div>
    <w:div w:id="1064648582">
      <w:bodyDiv w:val="1"/>
      <w:marLeft w:val="0"/>
      <w:marRight w:val="0"/>
      <w:marTop w:val="0"/>
      <w:marBottom w:val="0"/>
      <w:divBdr>
        <w:top w:val="none" w:sz="0" w:space="0" w:color="auto"/>
        <w:left w:val="none" w:sz="0" w:space="0" w:color="auto"/>
        <w:bottom w:val="none" w:sz="0" w:space="0" w:color="auto"/>
        <w:right w:val="none" w:sz="0" w:space="0" w:color="auto"/>
      </w:divBdr>
    </w:div>
    <w:div w:id="1191147098">
      <w:bodyDiv w:val="1"/>
      <w:marLeft w:val="0"/>
      <w:marRight w:val="0"/>
      <w:marTop w:val="0"/>
      <w:marBottom w:val="0"/>
      <w:divBdr>
        <w:top w:val="none" w:sz="0" w:space="0" w:color="auto"/>
        <w:left w:val="none" w:sz="0" w:space="0" w:color="auto"/>
        <w:bottom w:val="none" w:sz="0" w:space="0" w:color="auto"/>
        <w:right w:val="none" w:sz="0" w:space="0" w:color="auto"/>
      </w:divBdr>
    </w:div>
    <w:div w:id="1306275798">
      <w:bodyDiv w:val="1"/>
      <w:marLeft w:val="0"/>
      <w:marRight w:val="0"/>
      <w:marTop w:val="0"/>
      <w:marBottom w:val="0"/>
      <w:divBdr>
        <w:top w:val="none" w:sz="0" w:space="0" w:color="auto"/>
        <w:left w:val="none" w:sz="0" w:space="0" w:color="auto"/>
        <w:bottom w:val="none" w:sz="0" w:space="0" w:color="auto"/>
        <w:right w:val="none" w:sz="0" w:space="0" w:color="auto"/>
      </w:divBdr>
    </w:div>
    <w:div w:id="13290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7101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Esperanza Campos "JULIA TOURS"</cp:lastModifiedBy>
  <cp:revision>2</cp:revision>
  <dcterms:created xsi:type="dcterms:W3CDTF">2023-10-26T18:11:00Z</dcterms:created>
  <dcterms:modified xsi:type="dcterms:W3CDTF">2023-10-26T18:11:00Z</dcterms:modified>
</cp:coreProperties>
</file>